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CE40" w14:textId="77777777" w:rsidR="000253ED" w:rsidRPr="000253ED" w:rsidRDefault="000253ED" w:rsidP="000253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53ED">
        <w:rPr>
          <w:rFonts w:ascii="Times New Roman" w:hAnsi="Times New Roman"/>
          <w:b/>
          <w:sz w:val="28"/>
          <w:szCs w:val="28"/>
        </w:rPr>
        <w:t>ПОРІВНЯЛЬНА ТАБЛИЦЯ</w:t>
      </w:r>
    </w:p>
    <w:p w14:paraId="59A550D4" w14:textId="1FF90256" w:rsidR="000253ED" w:rsidRPr="000253ED" w:rsidRDefault="000253ED" w:rsidP="000253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53ED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0253ED">
        <w:rPr>
          <w:rFonts w:ascii="Times New Roman" w:hAnsi="Times New Roman"/>
          <w:b/>
          <w:sz w:val="28"/>
          <w:szCs w:val="28"/>
        </w:rPr>
        <w:t>про</w:t>
      </w:r>
      <w:r w:rsidR="007C4A40">
        <w:rPr>
          <w:rFonts w:ascii="Times New Roman" w:hAnsi="Times New Roman"/>
          <w:b/>
          <w:sz w:val="28"/>
          <w:szCs w:val="28"/>
        </w:rPr>
        <w:t>є</w:t>
      </w:r>
      <w:r w:rsidRPr="000253ED">
        <w:rPr>
          <w:rFonts w:ascii="Times New Roman" w:hAnsi="Times New Roman"/>
          <w:b/>
          <w:sz w:val="28"/>
          <w:szCs w:val="28"/>
        </w:rPr>
        <w:t>кту</w:t>
      </w:r>
      <w:proofErr w:type="spellEnd"/>
      <w:r w:rsidRPr="000253ED">
        <w:rPr>
          <w:rFonts w:ascii="Times New Roman" w:hAnsi="Times New Roman"/>
          <w:b/>
          <w:sz w:val="28"/>
          <w:szCs w:val="28"/>
        </w:rPr>
        <w:t xml:space="preserve"> рішення Київської міської ради</w:t>
      </w:r>
    </w:p>
    <w:p w14:paraId="648CE3C3" w14:textId="77777777" w:rsidR="00DC64FD" w:rsidRDefault="00D72422" w:rsidP="009D33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 внесення змін до статуту </w:t>
      </w:r>
      <w:r w:rsidR="00DE1DA1">
        <w:rPr>
          <w:rFonts w:ascii="Times New Roman" w:hAnsi="Times New Roman"/>
          <w:b/>
          <w:sz w:val="28"/>
          <w:szCs w:val="28"/>
        </w:rPr>
        <w:t xml:space="preserve">Комплексної дитячо-юнацької </w:t>
      </w:r>
    </w:p>
    <w:p w14:paraId="361ABE37" w14:textId="792D93D2" w:rsidR="00E72591" w:rsidRPr="000253ED" w:rsidRDefault="00DE1DA1" w:rsidP="009D33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спортивної школи № 15»</w:t>
      </w:r>
    </w:p>
    <w:p w14:paraId="3B001EB8" w14:textId="77777777" w:rsidR="000253ED" w:rsidRDefault="000253ED" w:rsidP="000253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4820"/>
      </w:tblGrid>
      <w:tr w:rsidR="004017D2" w:rsidRPr="00221564" w14:paraId="7A363D91" w14:textId="77777777" w:rsidTr="00DC64FD">
        <w:tc>
          <w:tcPr>
            <w:tcW w:w="709" w:type="dxa"/>
          </w:tcPr>
          <w:p w14:paraId="0EA7516A" w14:textId="77777777" w:rsidR="00E52DAB" w:rsidRPr="000253ED" w:rsidRDefault="00E52DAB" w:rsidP="00221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3ED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4962" w:type="dxa"/>
          </w:tcPr>
          <w:p w14:paraId="43EAF772" w14:textId="77777777" w:rsidR="00E52DAB" w:rsidRPr="000253ED" w:rsidRDefault="000253ED" w:rsidP="00221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3ED">
              <w:rPr>
                <w:rFonts w:ascii="Times New Roman" w:hAnsi="Times New Roman"/>
                <w:sz w:val="28"/>
                <w:szCs w:val="28"/>
              </w:rPr>
              <w:t>Поточна редакція</w:t>
            </w:r>
          </w:p>
        </w:tc>
        <w:tc>
          <w:tcPr>
            <w:tcW w:w="4820" w:type="dxa"/>
          </w:tcPr>
          <w:p w14:paraId="2823A323" w14:textId="77777777" w:rsidR="00E52DAB" w:rsidRPr="000253ED" w:rsidRDefault="000253ED" w:rsidP="00221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3ED">
              <w:rPr>
                <w:rFonts w:ascii="Times New Roman" w:hAnsi="Times New Roman"/>
                <w:sz w:val="28"/>
                <w:szCs w:val="28"/>
              </w:rPr>
              <w:t>Пропоновані зміни</w:t>
            </w:r>
          </w:p>
        </w:tc>
      </w:tr>
      <w:tr w:rsidR="004017D2" w:rsidRPr="00221564" w14:paraId="6257B6C7" w14:textId="77777777" w:rsidTr="00DC64FD">
        <w:tc>
          <w:tcPr>
            <w:tcW w:w="709" w:type="dxa"/>
          </w:tcPr>
          <w:p w14:paraId="0DE4EB4D" w14:textId="77777777" w:rsidR="00E52DAB" w:rsidRPr="000253ED" w:rsidRDefault="00E52DAB" w:rsidP="002215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3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50850676" w14:textId="7A798065" w:rsidR="000F23E7" w:rsidRPr="000F23E7" w:rsidRDefault="000F23E7" w:rsidP="00DC64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3E7">
              <w:rPr>
                <w:rFonts w:ascii="Times New Roman" w:hAnsi="Times New Roman"/>
                <w:sz w:val="28"/>
                <w:szCs w:val="28"/>
              </w:rPr>
              <w:t xml:space="preserve">1.5. Юридична адреса: 03191, м. Київ, вул. </w:t>
            </w:r>
            <w:r>
              <w:rPr>
                <w:rFonts w:ascii="Times New Roman" w:hAnsi="Times New Roman"/>
                <w:sz w:val="28"/>
                <w:szCs w:val="28"/>
              </w:rPr>
              <w:t>Якубовського</w:t>
            </w:r>
            <w:r w:rsidRPr="000F23E7">
              <w:rPr>
                <w:rFonts w:ascii="Times New Roman" w:hAnsi="Times New Roman"/>
                <w:sz w:val="28"/>
                <w:szCs w:val="28"/>
              </w:rPr>
              <w:t>, 7-А.</w:t>
            </w:r>
          </w:p>
          <w:p w14:paraId="49E84873" w14:textId="77777777" w:rsidR="00E52DAB" w:rsidRPr="00B63003" w:rsidRDefault="00E52DAB" w:rsidP="00DC6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EB95F7E" w14:textId="77777777" w:rsidR="009B2723" w:rsidRDefault="000F23E7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3E7">
              <w:rPr>
                <w:rFonts w:ascii="Times New Roman" w:hAnsi="Times New Roman"/>
                <w:sz w:val="28"/>
                <w:szCs w:val="28"/>
              </w:rPr>
              <w:t xml:space="preserve">1.5. Юридична адреса: 03191, </w:t>
            </w:r>
          </w:p>
          <w:p w14:paraId="1DFEB343" w14:textId="2AC04F92" w:rsidR="000F23E7" w:rsidRPr="000F23E7" w:rsidRDefault="000F23E7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3E7">
              <w:rPr>
                <w:rFonts w:ascii="Times New Roman" w:hAnsi="Times New Roman"/>
                <w:sz w:val="28"/>
                <w:szCs w:val="28"/>
              </w:rPr>
              <w:t xml:space="preserve">м. Київ, </w:t>
            </w:r>
            <w:r w:rsidRPr="000F23E7">
              <w:rPr>
                <w:rFonts w:ascii="Times New Roman" w:hAnsi="Times New Roman"/>
                <w:b/>
                <w:bCs/>
                <w:sz w:val="28"/>
                <w:szCs w:val="28"/>
              </w:rPr>
              <w:t>вул. Героїв Маріуполя</w:t>
            </w:r>
            <w:r w:rsidRPr="000F23E7">
              <w:rPr>
                <w:rFonts w:ascii="Times New Roman" w:hAnsi="Times New Roman"/>
                <w:sz w:val="28"/>
                <w:szCs w:val="28"/>
              </w:rPr>
              <w:t>, 7-А.</w:t>
            </w:r>
          </w:p>
          <w:p w14:paraId="2B4DCA54" w14:textId="77777777" w:rsidR="00E52DAB" w:rsidRPr="00B63003" w:rsidRDefault="00E52DAB" w:rsidP="00DC64FD">
            <w:pPr>
              <w:pStyle w:val="31"/>
              <w:tabs>
                <w:tab w:val="left" w:pos="1677"/>
              </w:tabs>
              <w:ind w:left="0"/>
              <w:jc w:val="left"/>
              <w:rPr>
                <w:lang w:val="ru-RU"/>
              </w:rPr>
            </w:pPr>
          </w:p>
        </w:tc>
      </w:tr>
      <w:tr w:rsidR="004017D2" w:rsidRPr="000F23E7" w14:paraId="68FE59AE" w14:textId="77777777" w:rsidTr="00DC64FD">
        <w:tc>
          <w:tcPr>
            <w:tcW w:w="709" w:type="dxa"/>
          </w:tcPr>
          <w:p w14:paraId="5A0BEE52" w14:textId="77777777" w:rsidR="00221564" w:rsidRPr="000253ED" w:rsidRDefault="004017D2" w:rsidP="00DC6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3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37C261C5" w14:textId="2417B3E0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190"/>
            <w:r>
              <w:rPr>
                <w:rFonts w:ascii="Times New Roman" w:hAnsi="Times New Roman"/>
                <w:sz w:val="28"/>
                <w:szCs w:val="28"/>
              </w:rPr>
              <w:t xml:space="preserve">6.7. </w:t>
            </w:r>
            <w:r w:rsidRPr="00402051">
              <w:rPr>
                <w:rFonts w:ascii="Times New Roman" w:hAnsi="Times New Roman"/>
                <w:sz w:val="28"/>
                <w:szCs w:val="28"/>
              </w:rPr>
              <w:t>КДЮСШ № 15 у процесі провадження фінансово-господарської діяльності має право:</w:t>
            </w:r>
          </w:p>
          <w:p w14:paraId="372DA074" w14:textId="77777777" w:rsidR="00402051" w:rsidRPr="00402051" w:rsidRDefault="00402051" w:rsidP="00DC64FD">
            <w:pPr>
              <w:widowControl w:val="0"/>
              <w:tabs>
                <w:tab w:val="left" w:pos="211"/>
                <w:tab w:val="left" w:pos="6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>- самостійно розпоряджатися коштами, одержаними від господарської та іншої діяльності відповідно до цього Статуту;</w:t>
            </w:r>
          </w:p>
          <w:p w14:paraId="6C714C78" w14:textId="77777777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>- модернізувати власну матеріально-технічну базу, базу спортивно-оздоровчих таборів;</w:t>
            </w:r>
          </w:p>
          <w:p w14:paraId="518F78A0" w14:textId="77777777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 xml:space="preserve">- володіти, користуватися і розпоряджатися майном відповідно до законодавства та цього Статуту, </w:t>
            </w:r>
            <w:r w:rsidRPr="00402051"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</w:t>
            </w:r>
            <w:r w:rsidRPr="004020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81374A9" w14:textId="77777777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>- користуватися безоплатно земельними ділянками, на яких розташована КДЮСШ  № 15;</w:t>
            </w:r>
          </w:p>
          <w:p w14:paraId="6D6F2566" w14:textId="77777777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02051">
              <w:rPr>
                <w:rFonts w:ascii="Times New Roman" w:hAnsi="Times New Roman"/>
                <w:color w:val="000000"/>
                <w:sz w:val="28"/>
                <w:szCs w:val="28"/>
              </w:rPr>
              <w:t>надавати в установленому порядку платні послуги;</w:t>
            </w:r>
          </w:p>
          <w:p w14:paraId="458924C2" w14:textId="075B1DCA" w:rsidR="00221564" w:rsidRPr="00B63003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>- виконувати інші функції, що не суперечать законодавству і цьому Статуту.</w:t>
            </w:r>
            <w:bookmarkEnd w:id="0"/>
          </w:p>
        </w:tc>
        <w:tc>
          <w:tcPr>
            <w:tcW w:w="4820" w:type="dxa"/>
          </w:tcPr>
          <w:p w14:paraId="01F35623" w14:textId="77369607" w:rsidR="000F23E7" w:rsidRPr="00137659" w:rsidRDefault="000F23E7" w:rsidP="00DC64FD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3E7">
              <w:rPr>
                <w:rFonts w:ascii="Times New Roman" w:hAnsi="Times New Roman"/>
                <w:sz w:val="28"/>
                <w:szCs w:val="28"/>
              </w:rPr>
              <w:t xml:space="preserve">6.7. </w:t>
            </w:r>
            <w:r w:rsidRPr="00137659">
              <w:rPr>
                <w:rFonts w:ascii="Times New Roman" w:hAnsi="Times New Roman"/>
                <w:b/>
                <w:bCs/>
                <w:sz w:val="28"/>
                <w:szCs w:val="28"/>
              </w:rPr>
              <w:t>КДЮСШ № 15 відкриває розрахунковий та інші рахунки в будь-яких фінансово-кредитних установах та проводить через них всі касові і кредитно-розрахункові операції в національній та іноземній валютах, по безготівковому розрахунку без обмежень сум платежів.</w:t>
            </w:r>
            <w:r w:rsidR="00402051" w:rsidRPr="001376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37659">
              <w:rPr>
                <w:rFonts w:ascii="Times New Roman" w:hAnsi="Times New Roman"/>
                <w:b/>
                <w:bCs/>
                <w:sz w:val="28"/>
                <w:szCs w:val="28"/>
              </w:rPr>
              <w:t>Форми розрахунків визначаються КДЮСШ № 15 за узгодженням з усіма контрагентами та з урахуванням вимог чинного законодавства.</w:t>
            </w:r>
          </w:p>
          <w:p w14:paraId="39541033" w14:textId="5455FDB8" w:rsidR="00221564" w:rsidRPr="000F23E7" w:rsidRDefault="00221564" w:rsidP="00DC64FD">
            <w:pPr>
              <w:pStyle w:val="31"/>
              <w:tabs>
                <w:tab w:val="left" w:pos="1677"/>
              </w:tabs>
              <w:ind w:left="0"/>
              <w:jc w:val="left"/>
              <w:rPr>
                <w:b/>
                <w:bCs/>
                <w:lang w:val="ru-RU"/>
              </w:rPr>
            </w:pPr>
          </w:p>
        </w:tc>
      </w:tr>
      <w:tr w:rsidR="00402051" w:rsidRPr="000F23E7" w14:paraId="76F54C6C" w14:textId="77777777" w:rsidTr="00DC64FD">
        <w:tc>
          <w:tcPr>
            <w:tcW w:w="709" w:type="dxa"/>
          </w:tcPr>
          <w:p w14:paraId="63E7E545" w14:textId="3BB03D6E" w:rsidR="00402051" w:rsidRPr="000253ED" w:rsidRDefault="00DC64FD" w:rsidP="00DC6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14:paraId="5AE3904F" w14:textId="77777777" w:rsidR="00402051" w:rsidRPr="00402051" w:rsidRDefault="00402051" w:rsidP="00DC64FD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6.8. </w:t>
            </w:r>
            <w:r w:rsidRPr="00402051">
              <w:rPr>
                <w:rFonts w:ascii="Times New Roman" w:hAnsi="Times New Roman"/>
                <w:sz w:val="28"/>
                <w:szCs w:val="28"/>
              </w:rPr>
              <w:t xml:space="preserve">Матеріально-технічна база КДЮСШ № 15 може включати адміністративні приміщення та спортивні бази (басейни, ігрові поля, спортивні зали, споруди тощо), </w:t>
            </w:r>
            <w:proofErr w:type="spellStart"/>
            <w:r w:rsidRPr="00402051">
              <w:rPr>
                <w:rFonts w:ascii="Times New Roman" w:hAnsi="Times New Roman"/>
                <w:sz w:val="28"/>
                <w:szCs w:val="28"/>
              </w:rPr>
              <w:lastRenderedPageBreak/>
              <w:t>оздоровчо</w:t>
            </w:r>
            <w:proofErr w:type="spellEnd"/>
            <w:r w:rsidRPr="00402051">
              <w:rPr>
                <w:rFonts w:ascii="Times New Roman" w:hAnsi="Times New Roman"/>
                <w:sz w:val="28"/>
                <w:szCs w:val="28"/>
              </w:rPr>
              <w:t>-спортивні табори, підсобні приміщення, обладнання, засоби зв'язку, оргтехніку, транспортні засоби, зокрема спеціалізовані для навчально-тренувальної та спортивної роботи, майданчики, земельні ділянки, рухоме і нерухоме майно, що перебуває в її користуванні.</w:t>
            </w:r>
          </w:p>
          <w:p w14:paraId="52536DF8" w14:textId="6723FD2A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B81D5C7" w14:textId="4F0136F8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6.8. </w:t>
            </w:r>
            <w:r w:rsidRPr="00402051">
              <w:rPr>
                <w:rFonts w:ascii="Times New Roman" w:hAnsi="Times New Roman"/>
                <w:sz w:val="28"/>
                <w:szCs w:val="28"/>
              </w:rPr>
              <w:t>КДЮСШ № 15 у процесі провадження фінансово-господарської діяльності має право:</w:t>
            </w:r>
          </w:p>
          <w:p w14:paraId="7EF30795" w14:textId="77777777" w:rsidR="00402051" w:rsidRPr="00402051" w:rsidRDefault="00402051" w:rsidP="00DC64FD">
            <w:pPr>
              <w:widowControl w:val="0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 xml:space="preserve">- самостійно розпоряджатися коштами, одержаними від господарської та іншої діяльності </w:t>
            </w:r>
            <w:r w:rsidRPr="00402051">
              <w:rPr>
                <w:rFonts w:ascii="Times New Roman" w:hAnsi="Times New Roman"/>
                <w:sz w:val="28"/>
                <w:szCs w:val="28"/>
              </w:rPr>
              <w:lastRenderedPageBreak/>
              <w:t>відповідно до цього Статуту;</w:t>
            </w:r>
          </w:p>
          <w:p w14:paraId="4C76EC98" w14:textId="77777777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>- модернізувати власну матеріально-технічну базу, базу спортивно-оздоровчих таборів;</w:t>
            </w:r>
          </w:p>
          <w:p w14:paraId="095F5AAA" w14:textId="77777777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 xml:space="preserve">- володіти, користуватися і розпоряджатися майном відповідно до законодавства та цього Статуту, </w:t>
            </w:r>
            <w:r w:rsidRPr="00402051"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</w:t>
            </w:r>
            <w:r w:rsidRPr="0040205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A25DE43" w14:textId="77777777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>- користуватися безоплатно земельними ділянками, на яких розташована КДЮСШ  № 15;</w:t>
            </w:r>
          </w:p>
          <w:p w14:paraId="09CC7427" w14:textId="77777777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02051">
              <w:rPr>
                <w:rFonts w:ascii="Times New Roman" w:hAnsi="Times New Roman"/>
                <w:color w:val="000000"/>
                <w:sz w:val="28"/>
                <w:szCs w:val="28"/>
              </w:rPr>
              <w:t>надавати в установленому порядку платні послуги;</w:t>
            </w:r>
          </w:p>
          <w:p w14:paraId="0390BE69" w14:textId="61723595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20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- отримувати компенсації за підготовку </w:t>
            </w:r>
            <w:r w:rsidR="00DC64F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футболістів</w:t>
            </w:r>
            <w:r w:rsidRPr="004020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та виплати за механізмом солідарності;</w:t>
            </w:r>
          </w:p>
          <w:p w14:paraId="65AE9E21" w14:textId="409B4304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2051">
              <w:rPr>
                <w:rFonts w:ascii="Times New Roman" w:hAnsi="Times New Roman"/>
                <w:sz w:val="28"/>
                <w:szCs w:val="28"/>
              </w:rPr>
              <w:t>- виконувати інші функції, що не суперечать законодавству і цьому Статуту.</w:t>
            </w:r>
          </w:p>
        </w:tc>
      </w:tr>
      <w:tr w:rsidR="00402051" w:rsidRPr="000F23E7" w14:paraId="709D95E7" w14:textId="77777777" w:rsidTr="00DC64FD">
        <w:tc>
          <w:tcPr>
            <w:tcW w:w="709" w:type="dxa"/>
          </w:tcPr>
          <w:p w14:paraId="65563718" w14:textId="73316DCA" w:rsidR="00402051" w:rsidRPr="000253ED" w:rsidRDefault="00DC64FD" w:rsidP="00DC6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</w:tcPr>
          <w:p w14:paraId="378C920C" w14:textId="0FC07338" w:rsidR="00402051" w:rsidRDefault="00777C36" w:rsidP="00DC64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6.9. </w:t>
            </w:r>
            <w:r w:rsidRPr="00777C36">
              <w:rPr>
                <w:rFonts w:ascii="Times New Roman" w:hAnsi="Times New Roman"/>
                <w:sz w:val="28"/>
                <w:szCs w:val="28"/>
              </w:rPr>
              <w:t>Для проведення навчально-тренувальної та спортивної роботи КДЮСШ  № 15 може бути надане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зазначених об’єктів (споруд) у користування визначається місцевими органами виконавчої влади та органами місцевого самоврядування відповідно до законодавства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688CAA23" w14:textId="239C7758" w:rsidR="00402051" w:rsidRPr="00402051" w:rsidRDefault="00402051" w:rsidP="00DC64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6.9. </w:t>
            </w:r>
            <w:r w:rsidRPr="00402051">
              <w:rPr>
                <w:rFonts w:ascii="Times New Roman" w:hAnsi="Times New Roman"/>
                <w:sz w:val="28"/>
                <w:szCs w:val="28"/>
              </w:rPr>
              <w:t xml:space="preserve">Матеріально-технічна база КДЮСШ № 15 може включати адміністративні приміщення та спортивні бази (басейни, ігрові поля, спортивні зали, споруди тощо), </w:t>
            </w:r>
            <w:proofErr w:type="spellStart"/>
            <w:r w:rsidRPr="00402051">
              <w:rPr>
                <w:rFonts w:ascii="Times New Roman" w:hAnsi="Times New Roman"/>
                <w:sz w:val="28"/>
                <w:szCs w:val="28"/>
              </w:rPr>
              <w:t>оздоровчо</w:t>
            </w:r>
            <w:proofErr w:type="spellEnd"/>
            <w:r w:rsidRPr="00402051">
              <w:rPr>
                <w:rFonts w:ascii="Times New Roman" w:hAnsi="Times New Roman"/>
                <w:sz w:val="28"/>
                <w:szCs w:val="28"/>
              </w:rPr>
              <w:t>-спортивні табори, підсобні приміщення, обладнання, засоби зв'язку, оргтехніку, транспортні засоби, зокрема спеціалізовані для навчально-тренувальної та спортивної роботи, майданчики, земельні ділянки, рухоме і нерухоме майно, що перебуває в її користуванні.</w:t>
            </w:r>
          </w:p>
          <w:p w14:paraId="26CBB9A4" w14:textId="77777777" w:rsidR="00402051" w:rsidRDefault="00402051" w:rsidP="00DC6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C36" w:rsidRPr="000F23E7" w14:paraId="73016595" w14:textId="77777777" w:rsidTr="00DC64FD">
        <w:trPr>
          <w:trHeight w:val="5235"/>
        </w:trPr>
        <w:tc>
          <w:tcPr>
            <w:tcW w:w="709" w:type="dxa"/>
          </w:tcPr>
          <w:p w14:paraId="7DC6C699" w14:textId="4A4DCD80" w:rsidR="00777C36" w:rsidRPr="000253ED" w:rsidRDefault="00DC64FD" w:rsidP="00DC6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2" w:type="dxa"/>
          </w:tcPr>
          <w:p w14:paraId="54CEFAB3" w14:textId="77777777" w:rsidR="00777C36" w:rsidRPr="00777C36" w:rsidRDefault="00777C36" w:rsidP="00DC64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6.10. </w:t>
            </w:r>
            <w:r w:rsidRPr="00777C36">
              <w:rPr>
                <w:rFonts w:ascii="Times New Roman" w:hAnsi="Times New Roman"/>
                <w:sz w:val="28"/>
                <w:szCs w:val="28"/>
              </w:rPr>
              <w:t>Соціальні та трудові права працівників КДЮСШ № 15 гарантуються законодавством України. Рада трудового колективу може передбачати в колективному договорі додаткові трудові та соціально-побутові пільги для своїх працівників або їх окремих категорій.</w:t>
            </w:r>
          </w:p>
          <w:p w14:paraId="4DBDE0A7" w14:textId="77777777" w:rsidR="00777C36" w:rsidRDefault="00777C36" w:rsidP="00DC64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860574A" w14:textId="10129E57" w:rsidR="00777C36" w:rsidRDefault="00777C36" w:rsidP="00DC64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6.10. </w:t>
            </w:r>
            <w:r w:rsidRPr="00777C36">
              <w:rPr>
                <w:rFonts w:ascii="Times New Roman" w:hAnsi="Times New Roman"/>
                <w:sz w:val="28"/>
                <w:szCs w:val="28"/>
              </w:rPr>
              <w:t>Для проведення навчально-тренувальної та спортивної роботи КДЮСШ  № 15 може бути надане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зазначених об’єктів (споруд) у користування визначається місцевими органами виконавчої влади та органами місцевого самоврядування відповідно до законодавства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7C36" w:rsidRPr="000F23E7" w14:paraId="4405A56C" w14:textId="77777777" w:rsidTr="00DC64FD">
        <w:tc>
          <w:tcPr>
            <w:tcW w:w="709" w:type="dxa"/>
          </w:tcPr>
          <w:p w14:paraId="587B7D2F" w14:textId="25D18FBA" w:rsidR="00777C36" w:rsidRPr="000253ED" w:rsidRDefault="00DC64FD" w:rsidP="00DC6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14:paraId="573B4656" w14:textId="1142C666" w:rsidR="00777C36" w:rsidRPr="00777C36" w:rsidRDefault="00777C36" w:rsidP="00DC64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6.11. </w:t>
            </w:r>
            <w:r w:rsidRPr="00777C36">
              <w:rPr>
                <w:rFonts w:ascii="Times New Roman" w:hAnsi="Times New Roman"/>
                <w:sz w:val="28"/>
                <w:szCs w:val="28"/>
              </w:rPr>
              <w:t>Ведення діловодства, бухгалтерського обліку та звітності в КДЮСШ № 15 здійснюється у порядку, визначеному нормативно-правовими актами.</w:t>
            </w:r>
          </w:p>
          <w:p w14:paraId="180647EE" w14:textId="77777777" w:rsidR="00777C36" w:rsidRPr="006B7B1B" w:rsidRDefault="00777C36" w:rsidP="00DC64FD">
            <w:pPr>
              <w:widowControl w:val="0"/>
              <w:autoSpaceDE w:val="0"/>
              <w:autoSpaceDN w:val="0"/>
              <w:adjustRightInd w:val="0"/>
            </w:pPr>
          </w:p>
          <w:p w14:paraId="147E6299" w14:textId="44024483" w:rsidR="00777C36" w:rsidRDefault="00777C36" w:rsidP="00DC64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F9937FC" w14:textId="2A9F42F9" w:rsidR="00777C36" w:rsidRDefault="00DC64FD" w:rsidP="00DC64F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6.11.</w:t>
            </w:r>
            <w:r w:rsidRPr="00777C36">
              <w:rPr>
                <w:rFonts w:ascii="Times New Roman" w:hAnsi="Times New Roman"/>
                <w:sz w:val="28"/>
                <w:szCs w:val="28"/>
              </w:rPr>
              <w:t xml:space="preserve"> Соціальні та трудові права працівників КДЮСШ № 15 гарантуються законодавством України. Рада трудового колективу може передбачати в колективному договорі додаткові трудові та соціально-побутові пільги для своїх працівників або їх окремих категорій.</w:t>
            </w:r>
          </w:p>
        </w:tc>
      </w:tr>
      <w:tr w:rsidR="00DC64FD" w:rsidRPr="000F23E7" w14:paraId="613246B1" w14:textId="77777777" w:rsidTr="00DC64FD">
        <w:trPr>
          <w:trHeight w:val="1816"/>
        </w:trPr>
        <w:tc>
          <w:tcPr>
            <w:tcW w:w="709" w:type="dxa"/>
          </w:tcPr>
          <w:p w14:paraId="0660000E" w14:textId="73839F72" w:rsidR="00DC64FD" w:rsidRPr="000253ED" w:rsidRDefault="00DC64FD" w:rsidP="00DC64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2BEED9C0" w14:textId="3230C251" w:rsidR="00DC64FD" w:rsidRDefault="00DC64FD" w:rsidP="00DC64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6.12. Відсутній</w:t>
            </w:r>
          </w:p>
        </w:tc>
        <w:tc>
          <w:tcPr>
            <w:tcW w:w="4820" w:type="dxa"/>
          </w:tcPr>
          <w:p w14:paraId="05246B3A" w14:textId="79888212" w:rsidR="00DC64FD" w:rsidRDefault="00DC64FD" w:rsidP="00DC64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6.12. </w:t>
            </w:r>
            <w:r w:rsidRPr="00777C36">
              <w:rPr>
                <w:rFonts w:ascii="Times New Roman" w:hAnsi="Times New Roman"/>
                <w:sz w:val="28"/>
                <w:szCs w:val="28"/>
              </w:rPr>
              <w:t>Ведення діловодства, бухгалтерського обліку та звітності в КДЮСШ № 15 здійснюється у порядку, визначеному нормативно-правовими актами.</w:t>
            </w:r>
          </w:p>
        </w:tc>
      </w:tr>
    </w:tbl>
    <w:p w14:paraId="00C34A4C" w14:textId="19D24F65" w:rsidR="00E52DAB" w:rsidRDefault="00E52DAB" w:rsidP="00DC64FD">
      <w:pPr>
        <w:spacing w:after="0"/>
        <w:rPr>
          <w:rFonts w:ascii="Times New Roman" w:hAnsi="Times New Roman"/>
          <w:sz w:val="28"/>
          <w:szCs w:val="28"/>
        </w:rPr>
      </w:pPr>
    </w:p>
    <w:p w14:paraId="4D8EC522" w14:textId="77777777" w:rsidR="00DC64FD" w:rsidRDefault="00DC64FD" w:rsidP="007C4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B3651" w14:textId="139B72C6" w:rsidR="007C4A40" w:rsidRPr="007C4A40" w:rsidRDefault="007C4A40" w:rsidP="007C4A40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</w:rPr>
      </w:pPr>
      <w:r w:rsidRPr="007C4A40">
        <w:rPr>
          <w:rFonts w:ascii="Times New Roman" w:eastAsiaTheme="minorHAnsi" w:hAnsi="Times New Roman" w:cstheme="minorBidi"/>
          <w:sz w:val="28"/>
        </w:rPr>
        <w:t xml:space="preserve">Депутат </w:t>
      </w:r>
      <w:r>
        <w:rPr>
          <w:rFonts w:ascii="Times New Roman" w:eastAsiaTheme="minorHAnsi" w:hAnsi="Times New Roman" w:cstheme="minorBidi"/>
          <w:sz w:val="28"/>
        </w:rPr>
        <w:t>Київської міської ради</w:t>
      </w:r>
      <w:r>
        <w:rPr>
          <w:rFonts w:ascii="Times New Roman" w:eastAsiaTheme="minorHAnsi" w:hAnsi="Times New Roman" w:cstheme="minorBidi"/>
          <w:sz w:val="28"/>
        </w:rPr>
        <w:tab/>
      </w:r>
      <w:r>
        <w:rPr>
          <w:rFonts w:ascii="Times New Roman" w:eastAsiaTheme="minorHAnsi" w:hAnsi="Times New Roman" w:cstheme="minorBidi"/>
          <w:sz w:val="28"/>
        </w:rPr>
        <w:tab/>
        <w:t xml:space="preserve">  </w:t>
      </w:r>
      <w:r w:rsidRPr="007C4A40">
        <w:rPr>
          <w:rFonts w:ascii="Times New Roman" w:eastAsiaTheme="minorHAnsi" w:hAnsi="Times New Roman" w:cstheme="minorBidi"/>
          <w:sz w:val="28"/>
        </w:rPr>
        <w:t xml:space="preserve">        </w:t>
      </w:r>
      <w:r w:rsidR="00DC64FD">
        <w:rPr>
          <w:rFonts w:ascii="Times New Roman" w:eastAsiaTheme="minorHAnsi" w:hAnsi="Times New Roman" w:cstheme="minorBidi"/>
          <w:sz w:val="28"/>
        </w:rPr>
        <w:tab/>
      </w:r>
      <w:r w:rsidR="00DC64FD">
        <w:rPr>
          <w:rFonts w:ascii="Times New Roman" w:eastAsiaTheme="minorHAnsi" w:hAnsi="Times New Roman" w:cstheme="minorBidi"/>
          <w:sz w:val="28"/>
        </w:rPr>
        <w:tab/>
      </w:r>
      <w:r w:rsidR="00DC64FD">
        <w:rPr>
          <w:rFonts w:ascii="Times New Roman" w:eastAsiaTheme="minorHAnsi" w:hAnsi="Times New Roman" w:cstheme="minorBidi"/>
          <w:sz w:val="28"/>
        </w:rPr>
        <w:tab/>
        <w:t xml:space="preserve">Ігор </w:t>
      </w:r>
      <w:proofErr w:type="spellStart"/>
      <w:r w:rsidR="00DC64FD">
        <w:rPr>
          <w:rFonts w:ascii="Times New Roman" w:eastAsiaTheme="minorHAnsi" w:hAnsi="Times New Roman" w:cstheme="minorBidi"/>
          <w:sz w:val="28"/>
        </w:rPr>
        <w:t>Галайчук</w:t>
      </w:r>
      <w:proofErr w:type="spellEnd"/>
    </w:p>
    <w:p w14:paraId="782FB988" w14:textId="77777777" w:rsidR="007C4A40" w:rsidRPr="007C4A40" w:rsidRDefault="007C4A40" w:rsidP="007C4A40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</w:rPr>
      </w:pPr>
    </w:p>
    <w:p w14:paraId="59ED9D33" w14:textId="77777777" w:rsidR="007C4A40" w:rsidRPr="007C4A40" w:rsidRDefault="007C4A40" w:rsidP="007C4A40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</w:rPr>
      </w:pPr>
    </w:p>
    <w:p w14:paraId="0BB4A50B" w14:textId="77777777" w:rsidR="007C4A40" w:rsidRPr="007C4A40" w:rsidRDefault="007C4A40" w:rsidP="007C4A40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</w:rPr>
      </w:pPr>
    </w:p>
    <w:p w14:paraId="38910862" w14:textId="77777777" w:rsidR="007C4A40" w:rsidRPr="007C4A40" w:rsidRDefault="007C4A40" w:rsidP="007C4A40">
      <w:pPr>
        <w:widowControl w:val="0"/>
        <w:shd w:val="clear" w:color="auto" w:fill="FFFFFF"/>
        <w:tabs>
          <w:tab w:val="left" w:pos="5387"/>
          <w:tab w:val="left" w:pos="6379"/>
        </w:tabs>
        <w:spacing w:after="0" w:line="320" w:lineRule="exact"/>
        <w:ind w:right="4251"/>
        <w:jc w:val="both"/>
        <w:rPr>
          <w:rFonts w:ascii="Times New Roman" w:eastAsia="Times New Roman" w:hAnsi="Times New Roman"/>
          <w:sz w:val="28"/>
          <w:szCs w:val="28"/>
        </w:rPr>
      </w:pPr>
    </w:p>
    <w:p w14:paraId="5D192F9F" w14:textId="22766A2F" w:rsidR="000253ED" w:rsidRPr="00E52DAB" w:rsidRDefault="000253ED" w:rsidP="000253ED">
      <w:pPr>
        <w:tabs>
          <w:tab w:val="left" w:pos="5387"/>
          <w:tab w:val="left" w:pos="6946"/>
        </w:tabs>
        <w:spacing w:after="0"/>
        <w:ind w:right="-1"/>
        <w:rPr>
          <w:rFonts w:ascii="Times New Roman" w:hAnsi="Times New Roman"/>
          <w:sz w:val="28"/>
          <w:szCs w:val="28"/>
        </w:rPr>
      </w:pPr>
    </w:p>
    <w:sectPr w:rsidR="000253ED" w:rsidRPr="00E52DAB" w:rsidSect="008A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41A6"/>
    <w:multiLevelType w:val="multilevel"/>
    <w:tmpl w:val="61A680EA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4D701E"/>
    <w:multiLevelType w:val="multilevel"/>
    <w:tmpl w:val="065C5464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36" w:hanging="2160"/>
      </w:pPr>
      <w:rPr>
        <w:rFonts w:hint="default"/>
      </w:rPr>
    </w:lvl>
  </w:abstractNum>
  <w:num w:numId="1" w16cid:durableId="472795465">
    <w:abstractNumId w:val="1"/>
  </w:num>
  <w:num w:numId="2" w16cid:durableId="53589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AB"/>
    <w:rsid w:val="000253ED"/>
    <w:rsid w:val="000F23E7"/>
    <w:rsid w:val="00137659"/>
    <w:rsid w:val="0017568F"/>
    <w:rsid w:val="00221564"/>
    <w:rsid w:val="00357E71"/>
    <w:rsid w:val="004017D2"/>
    <w:rsid w:val="00402051"/>
    <w:rsid w:val="00461A62"/>
    <w:rsid w:val="00482552"/>
    <w:rsid w:val="007157DC"/>
    <w:rsid w:val="00777C36"/>
    <w:rsid w:val="007C4A40"/>
    <w:rsid w:val="008A2C6E"/>
    <w:rsid w:val="009B2723"/>
    <w:rsid w:val="009D3342"/>
    <w:rsid w:val="00B00FBB"/>
    <w:rsid w:val="00B63003"/>
    <w:rsid w:val="00C3190C"/>
    <w:rsid w:val="00CF40CA"/>
    <w:rsid w:val="00D72422"/>
    <w:rsid w:val="00DC64FD"/>
    <w:rsid w:val="00DE1DA1"/>
    <w:rsid w:val="00E52DAB"/>
    <w:rsid w:val="00E72591"/>
    <w:rsid w:val="00FC3C35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03D3"/>
  <w15:docId w15:val="{B7DCCBC2-454C-449E-A780-DF6B5B2F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591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uiPriority w:val="1"/>
    <w:qFormat/>
    <w:rsid w:val="00E52DAB"/>
    <w:pPr>
      <w:widowControl w:val="0"/>
      <w:autoSpaceDE w:val="0"/>
      <w:autoSpaceDN w:val="0"/>
      <w:spacing w:after="0" w:line="240" w:lineRule="auto"/>
      <w:ind w:left="192"/>
      <w:jc w:val="both"/>
      <w:outlineLvl w:val="3"/>
    </w:pPr>
    <w:rPr>
      <w:rFonts w:ascii="Times New Roman" w:eastAsia="Times New Roman" w:hAnsi="Times New Roman"/>
      <w:sz w:val="28"/>
      <w:szCs w:val="28"/>
    </w:rPr>
  </w:style>
  <w:style w:type="paragraph" w:styleId="a4">
    <w:name w:val="No Spacing"/>
    <w:uiPriority w:val="1"/>
    <w:qFormat/>
    <w:rsid w:val="002215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05E4-0665-4E86-887D-D1B340EE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3243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Inna</cp:lastModifiedBy>
  <cp:revision>8</cp:revision>
  <cp:lastPrinted>2025-05-07T06:59:00Z</cp:lastPrinted>
  <dcterms:created xsi:type="dcterms:W3CDTF">2025-04-29T10:57:00Z</dcterms:created>
  <dcterms:modified xsi:type="dcterms:W3CDTF">2025-05-07T07:04:00Z</dcterms:modified>
</cp:coreProperties>
</file>