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DC9D" w14:textId="77777777" w:rsidR="00DD1763" w:rsidRPr="008B21C0" w:rsidRDefault="00DD1763" w:rsidP="008B21C0">
      <w:pPr>
        <w:jc w:val="center"/>
        <w:rPr>
          <w:b/>
          <w:bCs/>
          <w:sz w:val="28"/>
          <w:szCs w:val="28"/>
        </w:rPr>
      </w:pPr>
      <w:r w:rsidRPr="008B21C0">
        <w:rPr>
          <w:b/>
          <w:bCs/>
          <w:sz w:val="28"/>
          <w:szCs w:val="28"/>
        </w:rPr>
        <w:t>ПОЯСНЮВАЛЬНА ЗАПИСКА</w:t>
      </w:r>
    </w:p>
    <w:p w14:paraId="7BDA235C" w14:textId="77777777" w:rsidR="00DD1763" w:rsidRPr="008B21C0" w:rsidRDefault="00DD1763" w:rsidP="008B21C0">
      <w:pPr>
        <w:jc w:val="center"/>
        <w:rPr>
          <w:b/>
          <w:bCs/>
          <w:sz w:val="28"/>
          <w:szCs w:val="28"/>
        </w:rPr>
      </w:pPr>
      <w:r w:rsidRPr="008B21C0">
        <w:rPr>
          <w:b/>
          <w:bCs/>
          <w:sz w:val="28"/>
          <w:szCs w:val="28"/>
        </w:rPr>
        <w:t xml:space="preserve">до </w:t>
      </w:r>
      <w:proofErr w:type="spellStart"/>
      <w:r w:rsidRPr="008B21C0">
        <w:rPr>
          <w:b/>
          <w:bCs/>
          <w:sz w:val="28"/>
          <w:szCs w:val="28"/>
        </w:rPr>
        <w:t>про</w:t>
      </w:r>
      <w:r w:rsidR="006229AB">
        <w:rPr>
          <w:b/>
          <w:bCs/>
          <w:sz w:val="28"/>
          <w:szCs w:val="28"/>
        </w:rPr>
        <w:t>є</w:t>
      </w:r>
      <w:r w:rsidRPr="008B21C0">
        <w:rPr>
          <w:b/>
          <w:bCs/>
          <w:sz w:val="28"/>
          <w:szCs w:val="28"/>
        </w:rPr>
        <w:t>кту</w:t>
      </w:r>
      <w:proofErr w:type="spellEnd"/>
      <w:r w:rsidRPr="008B21C0">
        <w:rPr>
          <w:b/>
          <w:bCs/>
          <w:sz w:val="28"/>
          <w:szCs w:val="28"/>
        </w:rPr>
        <w:t xml:space="preserve"> рішення Київської міської ради</w:t>
      </w:r>
    </w:p>
    <w:p w14:paraId="7A8B86B1" w14:textId="67139BA3" w:rsidR="00DD1763" w:rsidRPr="00EE470B" w:rsidRDefault="00DD1763" w:rsidP="00EE470B">
      <w:pPr>
        <w:jc w:val="center"/>
        <w:rPr>
          <w:b/>
          <w:bCs/>
          <w:color w:val="000000"/>
          <w:sz w:val="28"/>
          <w:szCs w:val="28"/>
          <w:lang w:eastAsia="ru-RU"/>
        </w:rPr>
      </w:pPr>
      <w:r w:rsidRPr="008B21C0">
        <w:rPr>
          <w:b/>
          <w:bCs/>
          <w:sz w:val="28"/>
          <w:szCs w:val="28"/>
        </w:rPr>
        <w:t>«</w:t>
      </w:r>
      <w:r w:rsidR="00A345F8" w:rsidRPr="00A345F8">
        <w:rPr>
          <w:b/>
          <w:bCs/>
          <w:color w:val="000000"/>
          <w:sz w:val="28"/>
          <w:szCs w:val="28"/>
          <w:lang w:eastAsia="ru-RU"/>
        </w:rPr>
        <w:t>Про деякі питання забезпечення безоплатного поховання осіб, які загинули (померли) внаслідок ворожих обстрілів та руйнувань, спричинених військовою агресією російської федерації проти України</w:t>
      </w:r>
      <w:r w:rsidR="00606053" w:rsidRPr="00606053">
        <w:rPr>
          <w:b/>
          <w:sz w:val="28"/>
          <w:szCs w:val="28"/>
        </w:rPr>
        <w:t>»</w:t>
      </w:r>
    </w:p>
    <w:p w14:paraId="55BB2152" w14:textId="77777777" w:rsidR="00DD1763" w:rsidRPr="008B21C0" w:rsidRDefault="00DD1763" w:rsidP="008B21C0">
      <w:pPr>
        <w:tabs>
          <w:tab w:val="left" w:pos="9639"/>
        </w:tabs>
        <w:ind w:firstLine="709"/>
        <w:jc w:val="both"/>
        <w:rPr>
          <w:b/>
          <w:bCs/>
          <w:sz w:val="28"/>
          <w:szCs w:val="28"/>
        </w:rPr>
      </w:pPr>
    </w:p>
    <w:p w14:paraId="06FA2BB9" w14:textId="77777777" w:rsidR="00DD1763" w:rsidRPr="008B21C0" w:rsidRDefault="00DD1763" w:rsidP="0093319D">
      <w:pPr>
        <w:pStyle w:val="a5"/>
        <w:numPr>
          <w:ilvl w:val="0"/>
          <w:numId w:val="1"/>
        </w:numPr>
        <w:tabs>
          <w:tab w:val="left" w:pos="1134"/>
        </w:tabs>
        <w:spacing w:after="0" w:line="240" w:lineRule="auto"/>
        <w:ind w:left="0" w:firstLine="709"/>
        <w:jc w:val="both"/>
        <w:rPr>
          <w:b/>
          <w:sz w:val="28"/>
          <w:szCs w:val="28"/>
          <w:shd w:val="clear" w:color="auto" w:fill="FFFFFF"/>
        </w:rPr>
      </w:pPr>
      <w:r w:rsidRPr="008B21C0">
        <w:rPr>
          <w:b/>
          <w:sz w:val="28"/>
          <w:szCs w:val="28"/>
          <w:shd w:val="clear" w:color="auto" w:fill="FFFFFF"/>
        </w:rPr>
        <w:t xml:space="preserve">Опис проблем, для вирішення яких підготовлено </w:t>
      </w:r>
      <w:proofErr w:type="spellStart"/>
      <w:r w:rsidR="006229AB" w:rsidRPr="008B21C0">
        <w:rPr>
          <w:b/>
          <w:sz w:val="28"/>
          <w:szCs w:val="28"/>
          <w:shd w:val="clear" w:color="auto" w:fill="FFFFFF"/>
        </w:rPr>
        <w:t>про</w:t>
      </w:r>
      <w:r w:rsidR="006229AB">
        <w:rPr>
          <w:b/>
          <w:sz w:val="28"/>
          <w:szCs w:val="28"/>
          <w:shd w:val="clear" w:color="auto" w:fill="FFFFFF"/>
        </w:rPr>
        <w:t>є</w:t>
      </w:r>
      <w:r w:rsidR="006229AB" w:rsidRPr="008B21C0">
        <w:rPr>
          <w:b/>
          <w:sz w:val="28"/>
          <w:szCs w:val="28"/>
          <w:shd w:val="clear" w:color="auto" w:fill="FFFFFF"/>
        </w:rPr>
        <w:t>кт</w:t>
      </w:r>
      <w:proofErr w:type="spellEnd"/>
      <w:r w:rsidR="006229AB" w:rsidRPr="008B21C0">
        <w:rPr>
          <w:b/>
          <w:sz w:val="28"/>
          <w:szCs w:val="28"/>
          <w:shd w:val="clear" w:color="auto" w:fill="FFFFFF"/>
        </w:rPr>
        <w:t xml:space="preserve"> </w:t>
      </w:r>
      <w:r w:rsidRPr="008B21C0">
        <w:rPr>
          <w:b/>
          <w:sz w:val="28"/>
          <w:szCs w:val="28"/>
          <w:shd w:val="clear" w:color="auto" w:fill="FFFFFF"/>
        </w:rPr>
        <w:t xml:space="preserve">рішення, обґрунтування відповідності та достатності передбачених у </w:t>
      </w:r>
      <w:proofErr w:type="spellStart"/>
      <w:r w:rsidRPr="008B21C0">
        <w:rPr>
          <w:b/>
          <w:sz w:val="28"/>
          <w:szCs w:val="28"/>
          <w:shd w:val="clear" w:color="auto" w:fill="FFFFFF"/>
        </w:rPr>
        <w:t>про</w:t>
      </w:r>
      <w:r w:rsidR="006229AB">
        <w:rPr>
          <w:b/>
          <w:sz w:val="28"/>
          <w:szCs w:val="28"/>
          <w:shd w:val="clear" w:color="auto" w:fill="FFFFFF"/>
        </w:rPr>
        <w:t>є</w:t>
      </w:r>
      <w:r w:rsidRPr="008B21C0">
        <w:rPr>
          <w:b/>
          <w:sz w:val="28"/>
          <w:szCs w:val="28"/>
          <w:shd w:val="clear" w:color="auto" w:fill="FFFFFF"/>
        </w:rPr>
        <w:t>кті</w:t>
      </w:r>
      <w:proofErr w:type="spellEnd"/>
      <w:r w:rsidRPr="008B21C0">
        <w:rPr>
          <w:b/>
          <w:sz w:val="28"/>
          <w:szCs w:val="28"/>
          <w:shd w:val="clear" w:color="auto" w:fill="FFFFFF"/>
        </w:rPr>
        <w:t xml:space="preserve"> рішення механізмів і способів вирішення існуючих проблем, а також актуальності цих проблем для територіальної громади міста Києва.</w:t>
      </w:r>
    </w:p>
    <w:p w14:paraId="4489DB64" w14:textId="73C7E0B2" w:rsidR="005742E7" w:rsidRDefault="00000520" w:rsidP="005742E7">
      <w:pPr>
        <w:pStyle w:val="a5"/>
        <w:spacing w:after="0"/>
        <w:ind w:left="0" w:firstLine="709"/>
        <w:jc w:val="both"/>
        <w:rPr>
          <w:color w:val="000000"/>
          <w:sz w:val="28"/>
          <w:szCs w:val="28"/>
        </w:rPr>
      </w:pPr>
      <w:r w:rsidRPr="00000520">
        <w:rPr>
          <w:color w:val="000000"/>
          <w:sz w:val="28"/>
          <w:szCs w:val="28"/>
        </w:rPr>
        <w:t xml:space="preserve">Необхідність ухвалення рішення щодо безоплатного поховання осіб, які загинули (померли) на території міста Києва внаслідок ворожих обстрілів та руйнувань, спричинених військовою агресією російської федерації проти України, зумовлена безпрецедентними обставинами, що склалися внаслідок повномасштабної збройної агресії. Починаючи з лютого 2022 року, місто Київ неодноразово зазнавало ракетних ударів, атак безпілотників і диверсійних дій, спрямованих проти цивільної інфраструктури. В результаті цих терористичних нападів лише за період з 24 лютого 2022 по вересень 2025  у столиці загинуло понад </w:t>
      </w:r>
      <w:r w:rsidR="00767367">
        <w:rPr>
          <w:color w:val="000000"/>
          <w:sz w:val="28"/>
          <w:szCs w:val="28"/>
        </w:rPr>
        <w:t>300</w:t>
      </w:r>
      <w:r w:rsidRPr="00000520">
        <w:rPr>
          <w:color w:val="000000"/>
          <w:sz w:val="28"/>
          <w:szCs w:val="28"/>
        </w:rPr>
        <w:t xml:space="preserve"> осіб.</w:t>
      </w:r>
      <w:r w:rsidR="006C18F4">
        <w:rPr>
          <w:color w:val="000000"/>
          <w:sz w:val="28"/>
          <w:szCs w:val="28"/>
        </w:rPr>
        <w:t xml:space="preserve"> Зокрема у 2025 році </w:t>
      </w:r>
      <w:r w:rsidR="006C18F4" w:rsidRPr="00EE470B">
        <w:rPr>
          <w:color w:val="000000"/>
          <w:sz w:val="28"/>
          <w:szCs w:val="28"/>
        </w:rPr>
        <w:t>унаслідок обстрілів у місті Києві</w:t>
      </w:r>
      <w:r w:rsidR="006C18F4">
        <w:rPr>
          <w:color w:val="000000"/>
          <w:sz w:val="28"/>
          <w:szCs w:val="28"/>
        </w:rPr>
        <w:t xml:space="preserve"> загинуло 137 осіб, з них 12 дітей.</w:t>
      </w:r>
      <w:r w:rsidRPr="00000520">
        <w:rPr>
          <w:color w:val="000000"/>
          <w:sz w:val="28"/>
          <w:szCs w:val="28"/>
        </w:rPr>
        <w:t xml:space="preserve"> Кожен з цих трагічних випадків потребує належного вшанування, а родини загиблих</w:t>
      </w:r>
      <w:r w:rsidR="00132160">
        <w:rPr>
          <w:color w:val="000000"/>
          <w:sz w:val="28"/>
          <w:szCs w:val="28"/>
        </w:rPr>
        <w:t xml:space="preserve"> (померлих)</w:t>
      </w:r>
      <w:r w:rsidRPr="00000520">
        <w:rPr>
          <w:color w:val="000000"/>
          <w:sz w:val="28"/>
          <w:szCs w:val="28"/>
        </w:rPr>
        <w:t xml:space="preserve"> підтримки з боку міста. </w:t>
      </w:r>
    </w:p>
    <w:p w14:paraId="77B2543B" w14:textId="77777777" w:rsidR="005742E7" w:rsidRDefault="005742E7" w:rsidP="005742E7">
      <w:pPr>
        <w:pStyle w:val="a8"/>
        <w:spacing w:before="0" w:beforeAutospacing="0" w:after="0" w:afterAutospacing="0"/>
        <w:ind w:firstLine="567"/>
        <w:jc w:val="both"/>
        <w:rPr>
          <w:color w:val="000000"/>
          <w:sz w:val="28"/>
          <w:szCs w:val="28"/>
        </w:rPr>
      </w:pPr>
      <w:r>
        <w:rPr>
          <w:color w:val="000000"/>
          <w:sz w:val="28"/>
          <w:szCs w:val="28"/>
        </w:rPr>
        <w:t>З</w:t>
      </w:r>
      <w:r w:rsidRPr="002514D3">
        <w:rPr>
          <w:color w:val="000000"/>
          <w:sz w:val="28"/>
          <w:szCs w:val="28"/>
        </w:rPr>
        <w:t>а результатами аналізу порядку поховання</w:t>
      </w:r>
      <w:r>
        <w:rPr>
          <w:color w:val="000000"/>
          <w:sz w:val="28"/>
          <w:szCs w:val="28"/>
        </w:rPr>
        <w:t xml:space="preserve"> </w:t>
      </w:r>
      <w:r w:rsidRPr="002514D3">
        <w:rPr>
          <w:color w:val="000000"/>
          <w:sz w:val="28"/>
          <w:szCs w:val="28"/>
        </w:rPr>
        <w:t xml:space="preserve">осіб, які загинули </w:t>
      </w:r>
      <w:r>
        <w:rPr>
          <w:color w:val="000000"/>
          <w:sz w:val="28"/>
          <w:szCs w:val="28"/>
        </w:rPr>
        <w:t xml:space="preserve">(померли) </w:t>
      </w:r>
      <w:r w:rsidRPr="002514D3">
        <w:rPr>
          <w:color w:val="000000"/>
          <w:sz w:val="28"/>
          <w:szCs w:val="28"/>
        </w:rPr>
        <w:t>внаслідок обстрілів російської федерації, у містах та областях України, з’ясовано, що у територіальних громадах, які регулярно піддаються ворожим обстрілам, передбачено видатки  на поховання осіб, які загинули</w:t>
      </w:r>
      <w:r>
        <w:rPr>
          <w:color w:val="000000"/>
          <w:sz w:val="28"/>
          <w:szCs w:val="28"/>
        </w:rPr>
        <w:t xml:space="preserve"> (померли)</w:t>
      </w:r>
      <w:r w:rsidRPr="002514D3">
        <w:rPr>
          <w:color w:val="000000"/>
          <w:sz w:val="28"/>
          <w:szCs w:val="28"/>
        </w:rPr>
        <w:t xml:space="preserve"> внаслідок ворожих обстрілів, а саме:</w:t>
      </w:r>
    </w:p>
    <w:p w14:paraId="521B4EDD" w14:textId="4675B4A3" w:rsidR="006B5DB0" w:rsidRPr="002514D3" w:rsidRDefault="006B5DB0" w:rsidP="005742E7">
      <w:pPr>
        <w:pStyle w:val="a8"/>
        <w:spacing w:before="0" w:beforeAutospacing="0" w:after="0" w:afterAutospacing="0"/>
        <w:ind w:firstLine="567"/>
        <w:jc w:val="both"/>
        <w:rPr>
          <w:color w:val="000000"/>
          <w:sz w:val="28"/>
          <w:szCs w:val="28"/>
        </w:rPr>
      </w:pPr>
      <w:r>
        <w:rPr>
          <w:color w:val="000000"/>
          <w:sz w:val="28"/>
          <w:szCs w:val="28"/>
        </w:rPr>
        <w:t xml:space="preserve">Львівською міською радою </w:t>
      </w:r>
      <w:r w:rsidRPr="006B5DB0">
        <w:rPr>
          <w:color w:val="000000"/>
          <w:sz w:val="28"/>
          <w:szCs w:val="28"/>
        </w:rPr>
        <w:t>з метою виконання волевиявлення родичів загиблих внаслідок повітряної атаки російської федерації 04 вересня 2024 року</w:t>
      </w:r>
      <w:r>
        <w:rPr>
          <w:color w:val="000000"/>
          <w:sz w:val="28"/>
          <w:szCs w:val="28"/>
        </w:rPr>
        <w:t xml:space="preserve"> було прийнято рішення від 04.09.2024 № 1165 «Про безоплатне поховання на Личаківському кладовищі»;</w:t>
      </w:r>
    </w:p>
    <w:p w14:paraId="1B40C4CE" w14:textId="1ECAE3B0" w:rsidR="005742E7" w:rsidRDefault="005742E7" w:rsidP="005742E7">
      <w:pPr>
        <w:pStyle w:val="a8"/>
        <w:spacing w:before="0" w:beforeAutospacing="0" w:after="0" w:afterAutospacing="0"/>
        <w:ind w:firstLine="567"/>
        <w:jc w:val="both"/>
        <w:rPr>
          <w:color w:val="000000"/>
          <w:sz w:val="28"/>
          <w:szCs w:val="28"/>
        </w:rPr>
      </w:pPr>
      <w:r w:rsidRPr="002514D3">
        <w:rPr>
          <w:color w:val="000000"/>
          <w:sz w:val="28"/>
          <w:szCs w:val="28"/>
        </w:rPr>
        <w:t>у Харкові затверджено Програму організації безоплатного поховання загиблих (померлих) військовослужбовців Збройних Сил України, інших утворень відповідно до законів України військових формувань, цивільних осіб, загиблих (померлих) у результаті ворожих обстрілів та руйнувань, спричинених військовою агресією російської федерації проти України, на 2024-2027 рр., відповідно до Рішення 27-ої сесії Харківської міської ради 8-ого скликання від 02.07.2024 р. № 599/24</w:t>
      </w:r>
      <w:r>
        <w:rPr>
          <w:color w:val="000000"/>
          <w:sz w:val="28"/>
          <w:szCs w:val="28"/>
        </w:rPr>
        <w:t>;</w:t>
      </w:r>
    </w:p>
    <w:p w14:paraId="0F565186" w14:textId="18D0BF1F" w:rsidR="005742E7" w:rsidRPr="002514D3" w:rsidRDefault="005742E7" w:rsidP="005742E7">
      <w:pPr>
        <w:pStyle w:val="a8"/>
        <w:spacing w:before="0" w:beforeAutospacing="0" w:after="0" w:afterAutospacing="0"/>
        <w:ind w:firstLine="567"/>
        <w:jc w:val="both"/>
        <w:rPr>
          <w:color w:val="000000"/>
          <w:sz w:val="28"/>
          <w:szCs w:val="28"/>
        </w:rPr>
      </w:pPr>
      <w:r w:rsidRPr="002514D3">
        <w:rPr>
          <w:color w:val="000000"/>
          <w:sz w:val="28"/>
          <w:szCs w:val="28"/>
        </w:rPr>
        <w:t xml:space="preserve">у </w:t>
      </w:r>
      <w:proofErr w:type="spellStart"/>
      <w:r w:rsidRPr="002514D3">
        <w:rPr>
          <w:color w:val="000000"/>
          <w:sz w:val="28"/>
          <w:szCs w:val="28"/>
        </w:rPr>
        <w:t>Ворожбянській</w:t>
      </w:r>
      <w:proofErr w:type="spellEnd"/>
      <w:r w:rsidRPr="002514D3">
        <w:rPr>
          <w:color w:val="000000"/>
          <w:sz w:val="28"/>
          <w:szCs w:val="28"/>
        </w:rPr>
        <w:t xml:space="preserve"> міській територіальній громаді Сумського району Сумської області передбачено оплату ритуальних послуг, пов’язаних з похованням осіб з числа цивільного населення, які загинули на території громади, внаслідок ворожих обстрілів, відповідно до Програми соціального захисту населення на 2025 рік, затвердженої рішенням 38-ої сесії </w:t>
      </w:r>
      <w:proofErr w:type="spellStart"/>
      <w:r w:rsidRPr="002514D3">
        <w:rPr>
          <w:color w:val="000000"/>
          <w:sz w:val="28"/>
          <w:szCs w:val="28"/>
        </w:rPr>
        <w:t>Ворожбянської</w:t>
      </w:r>
      <w:proofErr w:type="spellEnd"/>
      <w:r w:rsidRPr="002514D3">
        <w:rPr>
          <w:color w:val="000000"/>
          <w:sz w:val="28"/>
          <w:szCs w:val="28"/>
        </w:rPr>
        <w:t xml:space="preserve"> міської ради від 18.12.2024 р.;</w:t>
      </w:r>
    </w:p>
    <w:p w14:paraId="7D823F58" w14:textId="77777777" w:rsidR="005742E7" w:rsidRPr="002514D3" w:rsidRDefault="005742E7" w:rsidP="005742E7">
      <w:pPr>
        <w:pStyle w:val="a8"/>
        <w:spacing w:before="0" w:beforeAutospacing="0" w:after="0" w:afterAutospacing="0"/>
        <w:ind w:firstLine="567"/>
        <w:jc w:val="both"/>
        <w:rPr>
          <w:color w:val="000000"/>
          <w:sz w:val="28"/>
          <w:szCs w:val="28"/>
        </w:rPr>
      </w:pPr>
      <w:r w:rsidRPr="002514D3">
        <w:rPr>
          <w:color w:val="000000"/>
          <w:sz w:val="28"/>
          <w:szCs w:val="28"/>
        </w:rPr>
        <w:lastRenderedPageBreak/>
        <w:t>у Миколаєві затверджено Порядок відшкодування вартості встановлення надгробка загиблим (померлим) цивільним громадянам міста Миколаєва внаслідок обстрілу Російською Федерацією, відповідно до рішення виконавчого комітету Миколаївської міської ради від 27.11.2024 № 1994;</w:t>
      </w:r>
    </w:p>
    <w:p w14:paraId="08C4FF9E" w14:textId="77777777" w:rsidR="005742E7" w:rsidRPr="002514D3" w:rsidRDefault="005742E7" w:rsidP="005742E7">
      <w:pPr>
        <w:pStyle w:val="a8"/>
        <w:spacing w:before="0" w:beforeAutospacing="0" w:after="0" w:afterAutospacing="0"/>
        <w:ind w:firstLine="567"/>
        <w:jc w:val="both"/>
        <w:rPr>
          <w:color w:val="000000"/>
          <w:sz w:val="28"/>
          <w:szCs w:val="28"/>
        </w:rPr>
      </w:pPr>
      <w:r w:rsidRPr="002514D3">
        <w:rPr>
          <w:color w:val="000000"/>
          <w:sz w:val="28"/>
          <w:szCs w:val="28"/>
        </w:rPr>
        <w:t>у Краснопільській селищній територіальній громаді Сумського району Сумської області здійснюється відшкодування витрат із поховання цивільних осіб, які загинули (померли) внаслідок збройної агресії Російської Федерації проти України, відповідно до Програми поховання окремих категорій громадян на території Краснопільської селищної ради на 2025 рік;</w:t>
      </w:r>
    </w:p>
    <w:p w14:paraId="088F1290" w14:textId="77777777" w:rsidR="005742E7" w:rsidRPr="002514D3" w:rsidRDefault="005742E7" w:rsidP="005742E7">
      <w:pPr>
        <w:pStyle w:val="a8"/>
        <w:spacing w:before="0" w:beforeAutospacing="0" w:after="0" w:afterAutospacing="0"/>
        <w:ind w:firstLine="567"/>
        <w:jc w:val="both"/>
        <w:rPr>
          <w:color w:val="000000"/>
          <w:sz w:val="28"/>
          <w:szCs w:val="28"/>
        </w:rPr>
      </w:pPr>
      <w:r w:rsidRPr="002514D3">
        <w:rPr>
          <w:color w:val="000000"/>
          <w:sz w:val="28"/>
          <w:szCs w:val="28"/>
        </w:rPr>
        <w:t>Окрім цього, в Очаківській міській територіальній громаді Миколаївського району Миколаївської області передбачено допомогу на відшкодування витрат на поховання тіл цивільних осіб, які були зареєстровані та проживали на території громади та загинули внаслідок військової агресії російської федерації проти України, відповідно до Положення про порядок надання матеріальної допомоги, що надається за рахунок коштів Очаківської міської територіальної громади у 2025 році, затвердженого рішенням сесії Очаківської міської ради від 20.12.2024 № 8.</w:t>
      </w:r>
    </w:p>
    <w:p w14:paraId="4FF4EFC8" w14:textId="7D9126C9" w:rsidR="00354943" w:rsidRPr="002514D3" w:rsidRDefault="00000520" w:rsidP="00354943">
      <w:pPr>
        <w:pStyle w:val="a8"/>
        <w:spacing w:before="0" w:beforeAutospacing="0" w:after="0" w:afterAutospacing="0"/>
        <w:ind w:firstLine="567"/>
        <w:jc w:val="both"/>
        <w:rPr>
          <w:color w:val="000000"/>
          <w:sz w:val="28"/>
          <w:szCs w:val="28"/>
        </w:rPr>
      </w:pPr>
      <w:r>
        <w:rPr>
          <w:color w:val="000000"/>
          <w:sz w:val="28"/>
          <w:szCs w:val="28"/>
        </w:rPr>
        <w:t>Згідно зі статтею</w:t>
      </w:r>
      <w:r w:rsidR="00354943" w:rsidRPr="002514D3">
        <w:rPr>
          <w:color w:val="000000"/>
          <w:sz w:val="28"/>
          <w:szCs w:val="28"/>
        </w:rPr>
        <w:t xml:space="preserve"> 8 Закону України «Про поховання та похоронну справу» органи місцевого самоврядування та їх виконавчі органи в межах своєї компетенції, зокрема,</w:t>
      </w:r>
      <w:r w:rsidR="00354943" w:rsidRPr="002514D3">
        <w:rPr>
          <w:sz w:val="28"/>
          <w:szCs w:val="28"/>
        </w:rPr>
        <w:t> вирішують питання про надання за рахунок коштів місцевих бюджетів ритуальних послуг </w:t>
      </w:r>
      <w:r w:rsidR="00354943" w:rsidRPr="002514D3">
        <w:rPr>
          <w:color w:val="000000"/>
          <w:sz w:val="28"/>
          <w:szCs w:val="28"/>
        </w:rPr>
        <w:t>у зв’язку з похованням окремих категорій громадян (самотніх, ветеранів війни та праці, інших малозабезпечених) та надання допомоги на поховання померлих громадян в інших випадках, передбачених законом</w:t>
      </w:r>
      <w:r w:rsidR="00354943" w:rsidRPr="002514D3">
        <w:rPr>
          <w:sz w:val="28"/>
          <w:szCs w:val="28"/>
        </w:rPr>
        <w:t xml:space="preserve">. </w:t>
      </w:r>
    </w:p>
    <w:p w14:paraId="029F9AB6" w14:textId="233E492D" w:rsidR="00354943" w:rsidRPr="002514D3" w:rsidRDefault="00354943" w:rsidP="00354943">
      <w:pPr>
        <w:pStyle w:val="a8"/>
        <w:spacing w:before="0" w:beforeAutospacing="0" w:after="0" w:afterAutospacing="0"/>
        <w:ind w:firstLine="567"/>
        <w:jc w:val="both"/>
        <w:rPr>
          <w:color w:val="000000"/>
          <w:sz w:val="28"/>
          <w:szCs w:val="28"/>
        </w:rPr>
      </w:pPr>
      <w:r w:rsidRPr="002514D3">
        <w:rPr>
          <w:color w:val="000000"/>
          <w:sz w:val="28"/>
          <w:szCs w:val="28"/>
        </w:rPr>
        <w:t>Водночас законодавство</w:t>
      </w:r>
      <w:r w:rsidRPr="002514D3">
        <w:rPr>
          <w:sz w:val="28"/>
          <w:szCs w:val="28"/>
        </w:rPr>
        <w:t xml:space="preserve"> не відносить осіб, які загинули </w:t>
      </w:r>
      <w:r w:rsidR="00A736C4">
        <w:rPr>
          <w:sz w:val="28"/>
          <w:szCs w:val="28"/>
        </w:rPr>
        <w:t xml:space="preserve">(померли) </w:t>
      </w:r>
      <w:r w:rsidRPr="002514D3">
        <w:rPr>
          <w:sz w:val="28"/>
          <w:szCs w:val="28"/>
        </w:rPr>
        <w:t>внаслідок воєнних дій, терористичних актів чи диверсій, спричинених збройною агресією, до жодної пільгової категорії</w:t>
      </w:r>
      <w:r w:rsidRPr="002514D3">
        <w:rPr>
          <w:color w:val="000000"/>
          <w:sz w:val="28"/>
          <w:szCs w:val="28"/>
        </w:rPr>
        <w:t>. Іншими словами, наразі немає прямої норми закону, яка б гарантувала безоплатне поховання саме мирних мешканців, загиблих</w:t>
      </w:r>
      <w:r w:rsidR="00132160">
        <w:rPr>
          <w:color w:val="000000"/>
          <w:sz w:val="28"/>
          <w:szCs w:val="28"/>
        </w:rPr>
        <w:t xml:space="preserve"> (померлих)</w:t>
      </w:r>
      <w:r w:rsidRPr="002514D3">
        <w:rPr>
          <w:color w:val="000000"/>
          <w:sz w:val="28"/>
          <w:szCs w:val="28"/>
        </w:rPr>
        <w:t xml:space="preserve"> від бойових дій на території міста. </w:t>
      </w:r>
    </w:p>
    <w:p w14:paraId="25ABF32E" w14:textId="31472E5B" w:rsidR="00354943" w:rsidRPr="002514D3" w:rsidRDefault="00354943" w:rsidP="00884FD7">
      <w:pPr>
        <w:pStyle w:val="a8"/>
        <w:spacing w:before="0" w:beforeAutospacing="0" w:after="0" w:afterAutospacing="0"/>
        <w:ind w:firstLine="567"/>
        <w:jc w:val="both"/>
        <w:rPr>
          <w:color w:val="000000"/>
          <w:sz w:val="28"/>
          <w:szCs w:val="28"/>
        </w:rPr>
      </w:pPr>
      <w:r w:rsidRPr="002514D3">
        <w:rPr>
          <w:color w:val="000000"/>
          <w:sz w:val="28"/>
          <w:szCs w:val="28"/>
        </w:rPr>
        <w:t xml:space="preserve">Місто Київ </w:t>
      </w:r>
      <w:r w:rsidR="00A345F8">
        <w:rPr>
          <w:color w:val="000000"/>
          <w:sz w:val="28"/>
          <w:szCs w:val="28"/>
        </w:rPr>
        <w:t>має</w:t>
      </w:r>
      <w:r w:rsidRPr="002514D3">
        <w:rPr>
          <w:color w:val="000000"/>
          <w:sz w:val="28"/>
          <w:szCs w:val="28"/>
        </w:rPr>
        <w:t xml:space="preserve"> продемонструвати пріоритетність цінності людського життя і гідності мешканців територіальної громади.</w:t>
      </w:r>
      <w:r w:rsidRPr="002514D3">
        <w:rPr>
          <w:sz w:val="28"/>
          <w:szCs w:val="28"/>
        </w:rPr>
        <w:t> Прийняття цього рішення покликане заповнити існуючу нормативну та соціальну прогалину</w:t>
      </w:r>
      <w:r w:rsidRPr="002514D3">
        <w:rPr>
          <w:color w:val="000000"/>
          <w:sz w:val="28"/>
          <w:szCs w:val="28"/>
        </w:rPr>
        <w:t xml:space="preserve">, забезпечивши механізм, за яким поховання усіх осіб, смерть яких спричинена воєнними діями у Києві, здійснюватиметься коштом міського бюджету. </w:t>
      </w:r>
    </w:p>
    <w:p w14:paraId="7F1D96CA" w14:textId="77777777" w:rsidR="00354943" w:rsidRPr="008B21C0" w:rsidRDefault="00354943" w:rsidP="00354943">
      <w:pPr>
        <w:ind w:firstLine="709"/>
        <w:jc w:val="both"/>
        <w:rPr>
          <w:sz w:val="28"/>
          <w:szCs w:val="28"/>
          <w:shd w:val="clear" w:color="auto" w:fill="FFFFFF"/>
        </w:rPr>
      </w:pPr>
    </w:p>
    <w:p w14:paraId="6C6F1435" w14:textId="77777777" w:rsidR="00DD1763" w:rsidRPr="008B21C0" w:rsidRDefault="00DD1763" w:rsidP="0093319D">
      <w:pPr>
        <w:pStyle w:val="a5"/>
        <w:numPr>
          <w:ilvl w:val="0"/>
          <w:numId w:val="1"/>
        </w:numPr>
        <w:tabs>
          <w:tab w:val="left" w:pos="1134"/>
        </w:tabs>
        <w:spacing w:after="0" w:line="240" w:lineRule="auto"/>
        <w:ind w:left="0" w:firstLine="709"/>
        <w:jc w:val="both"/>
        <w:rPr>
          <w:b/>
          <w:sz w:val="28"/>
          <w:szCs w:val="28"/>
          <w:shd w:val="clear" w:color="auto" w:fill="FFFFFF"/>
        </w:rPr>
      </w:pPr>
      <w:r w:rsidRPr="008B21C0">
        <w:rPr>
          <w:b/>
          <w:sz w:val="28"/>
          <w:szCs w:val="28"/>
          <w:shd w:val="clear" w:color="auto" w:fill="FFFFFF"/>
        </w:rPr>
        <w:t xml:space="preserve">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w:t>
      </w:r>
      <w:proofErr w:type="spellStart"/>
      <w:r w:rsidRPr="008B21C0">
        <w:rPr>
          <w:b/>
          <w:sz w:val="28"/>
          <w:szCs w:val="28"/>
          <w:shd w:val="clear" w:color="auto" w:fill="FFFFFF"/>
        </w:rPr>
        <w:t>про</w:t>
      </w:r>
      <w:r w:rsidR="006229AB">
        <w:rPr>
          <w:b/>
          <w:sz w:val="28"/>
          <w:szCs w:val="28"/>
          <w:shd w:val="clear" w:color="auto" w:fill="FFFFFF"/>
        </w:rPr>
        <w:t>є</w:t>
      </w:r>
      <w:r w:rsidRPr="008B21C0">
        <w:rPr>
          <w:b/>
          <w:sz w:val="28"/>
          <w:szCs w:val="28"/>
          <w:shd w:val="clear" w:color="auto" w:fill="FFFFFF"/>
        </w:rPr>
        <w:t>кт</w:t>
      </w:r>
      <w:proofErr w:type="spellEnd"/>
      <w:r w:rsidRPr="008B21C0">
        <w:rPr>
          <w:b/>
          <w:sz w:val="28"/>
          <w:szCs w:val="28"/>
          <w:shd w:val="clear" w:color="auto" w:fill="FFFFFF"/>
        </w:rPr>
        <w:t xml:space="preserve"> рішення).</w:t>
      </w:r>
    </w:p>
    <w:p w14:paraId="1B16824F" w14:textId="20D02285" w:rsidR="006E3F9E" w:rsidRDefault="00DD1763" w:rsidP="00354943">
      <w:pPr>
        <w:ind w:firstLine="567"/>
        <w:jc w:val="both"/>
        <w:rPr>
          <w:color w:val="000000"/>
          <w:sz w:val="28"/>
          <w:szCs w:val="28"/>
          <w:shd w:val="clear" w:color="auto" w:fill="FFFFFF"/>
        </w:rPr>
      </w:pPr>
      <w:proofErr w:type="spellStart"/>
      <w:r w:rsidRPr="004C474E">
        <w:rPr>
          <w:sz w:val="28"/>
          <w:szCs w:val="28"/>
        </w:rPr>
        <w:t>Про</w:t>
      </w:r>
      <w:r w:rsidR="006229AB" w:rsidRPr="004C474E">
        <w:rPr>
          <w:sz w:val="28"/>
          <w:szCs w:val="28"/>
        </w:rPr>
        <w:t>є</w:t>
      </w:r>
      <w:r w:rsidRPr="004C474E">
        <w:rPr>
          <w:sz w:val="28"/>
          <w:szCs w:val="28"/>
        </w:rPr>
        <w:t>кт</w:t>
      </w:r>
      <w:proofErr w:type="spellEnd"/>
      <w:r w:rsidRPr="004C474E">
        <w:rPr>
          <w:sz w:val="28"/>
          <w:szCs w:val="28"/>
        </w:rPr>
        <w:t xml:space="preserve"> рішення Київської міської ради пропонується ухвалити у відповідності</w:t>
      </w:r>
      <w:r w:rsidR="006E3F9E" w:rsidRPr="004C474E">
        <w:rPr>
          <w:sz w:val="28"/>
          <w:szCs w:val="28"/>
        </w:rPr>
        <w:t xml:space="preserve"> </w:t>
      </w:r>
      <w:r w:rsidR="006E3F9E" w:rsidRPr="004C474E">
        <w:rPr>
          <w:color w:val="000000"/>
          <w:sz w:val="28"/>
          <w:szCs w:val="28"/>
        </w:rPr>
        <w:t>до</w:t>
      </w:r>
      <w:r w:rsidR="00354943" w:rsidRPr="00B52840">
        <w:rPr>
          <w:color w:val="000000"/>
          <w:sz w:val="28"/>
          <w:szCs w:val="28"/>
          <w:shd w:val="clear" w:color="auto" w:fill="FFFFFF"/>
        </w:rPr>
        <w:t xml:space="preserve"> статей 24, 26  </w:t>
      </w:r>
      <w:r w:rsidR="00354943">
        <w:rPr>
          <w:color w:val="000000"/>
          <w:sz w:val="28"/>
          <w:szCs w:val="28"/>
          <w:shd w:val="clear" w:color="auto" w:fill="FFFFFF"/>
        </w:rPr>
        <w:t>«</w:t>
      </w:r>
      <w:r w:rsidR="00354943" w:rsidRPr="00B52840">
        <w:rPr>
          <w:color w:val="000000"/>
          <w:sz w:val="28"/>
          <w:szCs w:val="28"/>
          <w:shd w:val="clear" w:color="auto" w:fill="FFFFFF"/>
        </w:rPr>
        <w:t>Про місцеве самоврядування в Україні</w:t>
      </w:r>
      <w:r w:rsidR="00354943">
        <w:rPr>
          <w:color w:val="000000"/>
          <w:sz w:val="28"/>
          <w:szCs w:val="28"/>
          <w:shd w:val="clear" w:color="auto" w:fill="FFFFFF"/>
        </w:rPr>
        <w:t>»</w:t>
      </w:r>
      <w:r w:rsidR="00354943" w:rsidRPr="00B52840">
        <w:rPr>
          <w:color w:val="000000"/>
          <w:sz w:val="28"/>
          <w:szCs w:val="28"/>
          <w:shd w:val="clear" w:color="auto" w:fill="FFFFFF"/>
        </w:rPr>
        <w:t>,</w:t>
      </w:r>
      <w:r w:rsidR="005742E7">
        <w:rPr>
          <w:color w:val="000000"/>
          <w:sz w:val="28"/>
          <w:szCs w:val="28"/>
          <w:shd w:val="clear" w:color="auto" w:fill="FFFFFF"/>
        </w:rPr>
        <w:t xml:space="preserve"> статті 91 Бюджетного кодексу України</w:t>
      </w:r>
      <w:r w:rsidR="00A345F8">
        <w:rPr>
          <w:color w:val="000000"/>
          <w:sz w:val="28"/>
          <w:szCs w:val="28"/>
          <w:shd w:val="clear" w:color="auto" w:fill="FFFFFF"/>
        </w:rPr>
        <w:t xml:space="preserve">, </w:t>
      </w:r>
      <w:r w:rsidR="00A345F8" w:rsidRPr="00383952">
        <w:rPr>
          <w:color w:val="000000"/>
          <w:sz w:val="28"/>
          <w:szCs w:val="28"/>
        </w:rPr>
        <w:t>рішення Київської міської ради від 29 жовтня 2009 року</w:t>
      </w:r>
      <w:r w:rsidR="00A345F8">
        <w:rPr>
          <w:color w:val="000000"/>
          <w:sz w:val="28"/>
          <w:szCs w:val="28"/>
        </w:rPr>
        <w:t xml:space="preserve"> </w:t>
      </w:r>
      <w:r w:rsidR="00A345F8" w:rsidRPr="00383952">
        <w:rPr>
          <w:color w:val="000000"/>
          <w:sz w:val="28"/>
          <w:szCs w:val="28"/>
        </w:rPr>
        <w:t>№</w:t>
      </w:r>
      <w:r w:rsidR="00A345F8">
        <w:rPr>
          <w:color w:val="000000"/>
          <w:sz w:val="28"/>
          <w:szCs w:val="28"/>
        </w:rPr>
        <w:t> </w:t>
      </w:r>
      <w:r w:rsidR="00A345F8" w:rsidRPr="00383952">
        <w:rPr>
          <w:color w:val="000000"/>
          <w:sz w:val="28"/>
          <w:szCs w:val="28"/>
        </w:rPr>
        <w:t>520/2589 «Про Порядок розроблення, затвердження та виконання міських цільових програм у місті Києві»</w:t>
      </w:r>
      <w:r w:rsidR="00354943">
        <w:rPr>
          <w:color w:val="000000"/>
          <w:sz w:val="28"/>
          <w:szCs w:val="28"/>
          <w:shd w:val="clear" w:color="auto" w:fill="FFFFFF"/>
        </w:rPr>
        <w:t>.</w:t>
      </w:r>
    </w:p>
    <w:p w14:paraId="5249996F" w14:textId="77777777" w:rsidR="00354943" w:rsidRPr="00B663F8" w:rsidRDefault="00354943" w:rsidP="00354943">
      <w:pPr>
        <w:ind w:firstLine="567"/>
        <w:jc w:val="both"/>
        <w:rPr>
          <w:sz w:val="28"/>
          <w:szCs w:val="28"/>
          <w:highlight w:val="yellow"/>
          <w:shd w:val="clear" w:color="auto" w:fill="FFFFFF"/>
        </w:rPr>
      </w:pPr>
    </w:p>
    <w:p w14:paraId="4991DBB4" w14:textId="77777777" w:rsidR="00DD1763" w:rsidRPr="00354943" w:rsidRDefault="00DD1763" w:rsidP="00CA4323">
      <w:pPr>
        <w:pStyle w:val="a5"/>
        <w:numPr>
          <w:ilvl w:val="0"/>
          <w:numId w:val="1"/>
        </w:numPr>
        <w:tabs>
          <w:tab w:val="left" w:pos="1134"/>
        </w:tabs>
        <w:spacing w:after="0" w:line="240" w:lineRule="auto"/>
        <w:ind w:left="0" w:firstLine="709"/>
        <w:jc w:val="both"/>
        <w:rPr>
          <w:sz w:val="28"/>
          <w:szCs w:val="28"/>
          <w:u w:val="single"/>
          <w:lang w:eastAsia="ru-RU"/>
        </w:rPr>
      </w:pPr>
      <w:r w:rsidRPr="00A46C70">
        <w:rPr>
          <w:b/>
          <w:sz w:val="28"/>
          <w:szCs w:val="28"/>
          <w:shd w:val="clear" w:color="auto" w:fill="FFFFFF"/>
        </w:rPr>
        <w:lastRenderedPageBreak/>
        <w:t xml:space="preserve">Опис цілей і завдань, основних положень </w:t>
      </w:r>
      <w:proofErr w:type="spellStart"/>
      <w:r w:rsidRPr="00A46C70">
        <w:rPr>
          <w:b/>
          <w:sz w:val="28"/>
          <w:szCs w:val="28"/>
          <w:shd w:val="clear" w:color="auto" w:fill="FFFFFF"/>
        </w:rPr>
        <w:t>про</w:t>
      </w:r>
      <w:r w:rsidR="006229AB" w:rsidRPr="00A46C70">
        <w:rPr>
          <w:b/>
          <w:sz w:val="28"/>
          <w:szCs w:val="28"/>
          <w:shd w:val="clear" w:color="auto" w:fill="FFFFFF"/>
        </w:rPr>
        <w:t>є</w:t>
      </w:r>
      <w:r w:rsidRPr="00A46C70">
        <w:rPr>
          <w:b/>
          <w:sz w:val="28"/>
          <w:szCs w:val="28"/>
          <w:shd w:val="clear" w:color="auto" w:fill="FFFFFF"/>
        </w:rPr>
        <w:t>кту</w:t>
      </w:r>
      <w:proofErr w:type="spellEnd"/>
      <w:r w:rsidRPr="00A46C70">
        <w:rPr>
          <w:b/>
          <w:sz w:val="28"/>
          <w:szCs w:val="28"/>
          <w:shd w:val="clear" w:color="auto" w:fill="FFFFFF"/>
        </w:rPr>
        <w:t xml:space="preserve"> рішення,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A46C70">
        <w:rPr>
          <w:b/>
          <w:sz w:val="28"/>
          <w:szCs w:val="28"/>
          <w:shd w:val="clear" w:color="auto" w:fill="FFFFFF"/>
        </w:rPr>
        <w:t>про</w:t>
      </w:r>
      <w:r w:rsidR="001C24F8" w:rsidRPr="00A46C70">
        <w:rPr>
          <w:b/>
          <w:sz w:val="28"/>
          <w:szCs w:val="28"/>
          <w:shd w:val="clear" w:color="auto" w:fill="FFFFFF"/>
        </w:rPr>
        <w:t>є</w:t>
      </w:r>
      <w:r w:rsidRPr="00A46C70">
        <w:rPr>
          <w:b/>
          <w:sz w:val="28"/>
          <w:szCs w:val="28"/>
          <w:shd w:val="clear" w:color="auto" w:fill="FFFFFF"/>
        </w:rPr>
        <w:t>кту</w:t>
      </w:r>
      <w:proofErr w:type="spellEnd"/>
      <w:r w:rsidRPr="00A46C70">
        <w:rPr>
          <w:b/>
          <w:sz w:val="28"/>
          <w:szCs w:val="28"/>
          <w:shd w:val="clear" w:color="auto" w:fill="FFFFFF"/>
        </w:rPr>
        <w:t xml:space="preserve"> рішення.</w:t>
      </w:r>
    </w:p>
    <w:p w14:paraId="2B756677" w14:textId="36901DC0" w:rsidR="00354943" w:rsidRDefault="00354943" w:rsidP="00354943">
      <w:pPr>
        <w:pStyle w:val="a5"/>
        <w:tabs>
          <w:tab w:val="left" w:pos="1134"/>
        </w:tabs>
        <w:spacing w:after="0" w:line="240" w:lineRule="auto"/>
        <w:ind w:left="0" w:firstLine="567"/>
        <w:jc w:val="both"/>
        <w:rPr>
          <w:sz w:val="28"/>
          <w:szCs w:val="28"/>
          <w:lang w:eastAsia="ru-RU"/>
        </w:rPr>
      </w:pPr>
      <w:r w:rsidRPr="00354943">
        <w:rPr>
          <w:sz w:val="28"/>
          <w:szCs w:val="28"/>
          <w:lang w:eastAsia="ru-RU"/>
        </w:rPr>
        <w:t xml:space="preserve">Метою </w:t>
      </w:r>
      <w:proofErr w:type="spellStart"/>
      <w:r w:rsidRPr="00354943">
        <w:rPr>
          <w:sz w:val="28"/>
          <w:szCs w:val="28"/>
          <w:lang w:eastAsia="ru-RU"/>
        </w:rPr>
        <w:t>проєкту</w:t>
      </w:r>
      <w:proofErr w:type="spellEnd"/>
      <w:r w:rsidRPr="00354943">
        <w:rPr>
          <w:sz w:val="28"/>
          <w:szCs w:val="28"/>
          <w:lang w:eastAsia="ru-RU"/>
        </w:rPr>
        <w:t xml:space="preserve"> рішення є забезпечення фінансування поховання</w:t>
      </w:r>
      <w:r w:rsidR="00845ACE">
        <w:rPr>
          <w:sz w:val="28"/>
          <w:szCs w:val="28"/>
          <w:lang w:eastAsia="ru-RU"/>
        </w:rPr>
        <w:t xml:space="preserve"> </w:t>
      </w:r>
      <w:r w:rsidRPr="00354943">
        <w:rPr>
          <w:sz w:val="28"/>
          <w:szCs w:val="28"/>
          <w:lang w:eastAsia="ru-RU"/>
        </w:rPr>
        <w:t>осіб, загибель яких настала внаслідок збройної агресії проти України на території міста Києва, за рахунок коштів міського бюджету. Рішення спрямоване на звільнення родин загиблих</w:t>
      </w:r>
      <w:r w:rsidR="00132160">
        <w:rPr>
          <w:sz w:val="28"/>
          <w:szCs w:val="28"/>
          <w:lang w:eastAsia="ru-RU"/>
        </w:rPr>
        <w:t xml:space="preserve"> (померлих)</w:t>
      </w:r>
      <w:r w:rsidRPr="00354943">
        <w:rPr>
          <w:sz w:val="28"/>
          <w:szCs w:val="28"/>
          <w:lang w:eastAsia="ru-RU"/>
        </w:rPr>
        <w:t xml:space="preserve"> від витрат на ритуальні послуги.</w:t>
      </w:r>
    </w:p>
    <w:p w14:paraId="11799CD5" w14:textId="77777777" w:rsidR="006D0BD5" w:rsidRDefault="00354943" w:rsidP="004D31DF">
      <w:pPr>
        <w:pStyle w:val="a8"/>
        <w:spacing w:before="0" w:beforeAutospacing="0" w:after="0" w:afterAutospacing="0"/>
        <w:ind w:firstLine="567"/>
        <w:jc w:val="both"/>
        <w:rPr>
          <w:color w:val="000000"/>
          <w:sz w:val="28"/>
          <w:szCs w:val="28"/>
        </w:rPr>
      </w:pPr>
      <w:proofErr w:type="spellStart"/>
      <w:r w:rsidRPr="00637C02">
        <w:rPr>
          <w:color w:val="000000"/>
          <w:sz w:val="28"/>
          <w:szCs w:val="28"/>
        </w:rPr>
        <w:t>Проєктом</w:t>
      </w:r>
      <w:proofErr w:type="spellEnd"/>
      <w:r w:rsidRPr="00637C02">
        <w:rPr>
          <w:color w:val="000000"/>
          <w:sz w:val="28"/>
          <w:szCs w:val="28"/>
        </w:rPr>
        <w:t xml:space="preserve"> рішення Київської міської ради пропонується на період дії воєнного стану в Україні запровадити</w:t>
      </w:r>
      <w:r w:rsidRPr="00637C02">
        <w:rPr>
          <w:rStyle w:val="apple-converted-space"/>
          <w:color w:val="000000"/>
          <w:sz w:val="28"/>
          <w:szCs w:val="28"/>
        </w:rPr>
        <w:t> </w:t>
      </w:r>
      <w:r w:rsidRPr="00637C02">
        <w:rPr>
          <w:rStyle w:val="a3"/>
          <w:b w:val="0"/>
          <w:bCs w:val="0"/>
          <w:color w:val="000000"/>
          <w:sz w:val="28"/>
          <w:szCs w:val="28"/>
        </w:rPr>
        <w:t xml:space="preserve"> безоплатн</w:t>
      </w:r>
      <w:r w:rsidR="00A345F8">
        <w:rPr>
          <w:rStyle w:val="a3"/>
          <w:b w:val="0"/>
          <w:bCs w:val="0"/>
          <w:color w:val="000000"/>
          <w:sz w:val="28"/>
          <w:szCs w:val="28"/>
        </w:rPr>
        <w:t>е</w:t>
      </w:r>
      <w:r w:rsidRPr="00637C02">
        <w:rPr>
          <w:rStyle w:val="a3"/>
          <w:b w:val="0"/>
          <w:bCs w:val="0"/>
          <w:color w:val="000000"/>
          <w:sz w:val="28"/>
          <w:szCs w:val="28"/>
        </w:rPr>
        <w:t xml:space="preserve"> надання ритуальних послуг</w:t>
      </w:r>
      <w:r w:rsidRPr="00637C02">
        <w:rPr>
          <w:rStyle w:val="apple-converted-space"/>
          <w:color w:val="000000"/>
          <w:sz w:val="28"/>
          <w:szCs w:val="28"/>
        </w:rPr>
        <w:t> </w:t>
      </w:r>
      <w:r w:rsidRPr="00637C02">
        <w:rPr>
          <w:color w:val="000000"/>
          <w:sz w:val="28"/>
          <w:szCs w:val="28"/>
        </w:rPr>
        <w:t>при похованні осіб, смерть яких настала внаслідок бойових дій, терористичних актів чи диверсій на території м</w:t>
      </w:r>
      <w:r w:rsidR="00F93D25">
        <w:rPr>
          <w:color w:val="000000"/>
          <w:sz w:val="28"/>
          <w:szCs w:val="28"/>
        </w:rPr>
        <w:t>іста</w:t>
      </w:r>
      <w:r w:rsidRPr="00637C02">
        <w:rPr>
          <w:color w:val="000000"/>
          <w:sz w:val="28"/>
          <w:szCs w:val="28"/>
        </w:rPr>
        <w:t> Києва, пов’язаних із військовою агресією проти України</w:t>
      </w:r>
      <w:r w:rsidR="006D0BD5">
        <w:rPr>
          <w:color w:val="000000"/>
          <w:sz w:val="28"/>
          <w:szCs w:val="28"/>
        </w:rPr>
        <w:t>.</w:t>
      </w:r>
    </w:p>
    <w:p w14:paraId="5E735CF1" w14:textId="4DAF0237" w:rsidR="00354943" w:rsidRDefault="006D0BD5" w:rsidP="004D31DF">
      <w:pPr>
        <w:pStyle w:val="a8"/>
        <w:spacing w:before="0" w:beforeAutospacing="0" w:after="0" w:afterAutospacing="0"/>
        <w:ind w:firstLine="567"/>
        <w:jc w:val="both"/>
        <w:rPr>
          <w:color w:val="000000"/>
          <w:sz w:val="28"/>
          <w:szCs w:val="28"/>
        </w:rPr>
      </w:pPr>
      <w:r>
        <w:rPr>
          <w:color w:val="000000"/>
          <w:sz w:val="28"/>
          <w:szCs w:val="28"/>
        </w:rPr>
        <w:t xml:space="preserve">Зокрема </w:t>
      </w:r>
      <w:proofErr w:type="spellStart"/>
      <w:r>
        <w:rPr>
          <w:color w:val="000000"/>
          <w:sz w:val="28"/>
          <w:szCs w:val="28"/>
        </w:rPr>
        <w:t>проєктом</w:t>
      </w:r>
      <w:proofErr w:type="spellEnd"/>
      <w:r>
        <w:rPr>
          <w:color w:val="000000"/>
          <w:sz w:val="28"/>
          <w:szCs w:val="28"/>
        </w:rPr>
        <w:t xml:space="preserve"> рішення пропонується доповнити новим заходом </w:t>
      </w:r>
      <w:r w:rsidRPr="00A46C70">
        <w:rPr>
          <w:color w:val="000000"/>
          <w:sz w:val="28"/>
          <w:szCs w:val="28"/>
        </w:rPr>
        <w:t>Міськ</w:t>
      </w:r>
      <w:r>
        <w:rPr>
          <w:color w:val="000000"/>
          <w:sz w:val="28"/>
          <w:szCs w:val="28"/>
        </w:rPr>
        <w:t>у</w:t>
      </w:r>
      <w:r w:rsidRPr="00A46C70">
        <w:rPr>
          <w:color w:val="000000"/>
          <w:sz w:val="28"/>
          <w:szCs w:val="28"/>
        </w:rPr>
        <w:t xml:space="preserve"> цільов</w:t>
      </w:r>
      <w:r>
        <w:rPr>
          <w:color w:val="000000"/>
          <w:sz w:val="28"/>
          <w:szCs w:val="28"/>
        </w:rPr>
        <w:t>у</w:t>
      </w:r>
      <w:r w:rsidRPr="00A46C70">
        <w:rPr>
          <w:color w:val="000000"/>
          <w:sz w:val="28"/>
          <w:szCs w:val="28"/>
        </w:rPr>
        <w:t xml:space="preserve"> програм</w:t>
      </w:r>
      <w:r>
        <w:rPr>
          <w:color w:val="000000"/>
          <w:sz w:val="28"/>
          <w:szCs w:val="28"/>
        </w:rPr>
        <w:t>у</w:t>
      </w:r>
      <w:r w:rsidRPr="00A46C70">
        <w:rPr>
          <w:color w:val="000000"/>
          <w:sz w:val="28"/>
          <w:szCs w:val="28"/>
        </w:rPr>
        <w:t xml:space="preserve"> </w:t>
      </w:r>
      <w:r w:rsidRPr="00B663F8">
        <w:rPr>
          <w:color w:val="000000"/>
          <w:sz w:val="28"/>
          <w:szCs w:val="28"/>
        </w:rPr>
        <w:t>«Турбота. Назустріч киянам» на 2025 – 2027 рок</w:t>
      </w:r>
      <w:r w:rsidRPr="00A46C70">
        <w:rPr>
          <w:color w:val="000000"/>
          <w:sz w:val="28"/>
          <w:szCs w:val="28"/>
        </w:rPr>
        <w:t>и, затверджен</w:t>
      </w:r>
      <w:r>
        <w:rPr>
          <w:color w:val="000000"/>
          <w:sz w:val="28"/>
          <w:szCs w:val="28"/>
        </w:rPr>
        <w:t>у</w:t>
      </w:r>
      <w:r w:rsidRPr="00A46C70">
        <w:rPr>
          <w:color w:val="000000"/>
          <w:sz w:val="28"/>
          <w:szCs w:val="28"/>
        </w:rPr>
        <w:t xml:space="preserve"> рішенням Київської міської ради від </w:t>
      </w:r>
      <w:r>
        <w:rPr>
          <w:color w:val="000000"/>
          <w:sz w:val="28"/>
          <w:szCs w:val="28"/>
        </w:rPr>
        <w:t>4 липня</w:t>
      </w:r>
      <w:r w:rsidRPr="00A46C70">
        <w:rPr>
          <w:color w:val="000000"/>
          <w:sz w:val="28"/>
          <w:szCs w:val="28"/>
        </w:rPr>
        <w:t xml:space="preserve"> 202</w:t>
      </w:r>
      <w:r>
        <w:rPr>
          <w:color w:val="000000"/>
          <w:sz w:val="28"/>
          <w:szCs w:val="28"/>
        </w:rPr>
        <w:t>4</w:t>
      </w:r>
      <w:r w:rsidRPr="00A46C70">
        <w:rPr>
          <w:color w:val="000000"/>
          <w:sz w:val="28"/>
          <w:szCs w:val="28"/>
        </w:rPr>
        <w:t xml:space="preserve"> року № </w:t>
      </w:r>
      <w:r>
        <w:rPr>
          <w:color w:val="000000"/>
          <w:sz w:val="28"/>
          <w:szCs w:val="28"/>
        </w:rPr>
        <w:t>1651</w:t>
      </w:r>
      <w:r w:rsidRPr="00A46C70">
        <w:rPr>
          <w:color w:val="000000"/>
          <w:sz w:val="28"/>
          <w:szCs w:val="28"/>
        </w:rPr>
        <w:t>/</w:t>
      </w:r>
      <w:r>
        <w:rPr>
          <w:color w:val="000000"/>
          <w:sz w:val="28"/>
          <w:szCs w:val="28"/>
        </w:rPr>
        <w:t>9617 (</w:t>
      </w:r>
      <w:r w:rsidRPr="00A46C70">
        <w:rPr>
          <w:color w:val="000000"/>
          <w:sz w:val="28"/>
          <w:szCs w:val="28"/>
        </w:rPr>
        <w:t>у редакції рішення Київської міської ради від 15 травня 2025 року № 52/10519)</w:t>
      </w:r>
      <w:r>
        <w:rPr>
          <w:color w:val="000000"/>
          <w:sz w:val="28"/>
          <w:szCs w:val="28"/>
        </w:rPr>
        <w:t xml:space="preserve"> шляхом внесення до неї відповідних змін.</w:t>
      </w:r>
    </w:p>
    <w:p w14:paraId="5A00748A" w14:textId="51D20FDD" w:rsidR="004D31DF" w:rsidRPr="00C31931" w:rsidRDefault="004D31DF" w:rsidP="004D31DF">
      <w:pPr>
        <w:pStyle w:val="a8"/>
        <w:spacing w:before="0" w:beforeAutospacing="0" w:after="0" w:afterAutospacing="0"/>
        <w:ind w:firstLine="567"/>
        <w:jc w:val="both"/>
        <w:rPr>
          <w:color w:val="000000"/>
          <w:sz w:val="28"/>
          <w:szCs w:val="28"/>
        </w:rPr>
      </w:pPr>
      <w:r w:rsidRPr="00C31931">
        <w:rPr>
          <w:color w:val="000000"/>
          <w:sz w:val="28"/>
          <w:szCs w:val="28"/>
        </w:rPr>
        <w:t xml:space="preserve">Прийняття </w:t>
      </w:r>
      <w:proofErr w:type="spellStart"/>
      <w:r w:rsidRPr="00C31931">
        <w:rPr>
          <w:color w:val="000000"/>
          <w:sz w:val="28"/>
          <w:szCs w:val="28"/>
        </w:rPr>
        <w:t>проєкту</w:t>
      </w:r>
      <w:proofErr w:type="spellEnd"/>
      <w:r w:rsidRPr="00C31931">
        <w:rPr>
          <w:color w:val="000000"/>
          <w:sz w:val="28"/>
          <w:szCs w:val="28"/>
        </w:rPr>
        <w:t xml:space="preserve"> рішення сприятиме забезпеченню виконання завдань органу місцевого самоврядування у сфері соціального захисту населення, шляхом покриття витрат на поховання осіб, смерть яких настала внаслідок збройної агресії проти України на території міста Києва, за рахунок коштів міського бюджету.</w:t>
      </w:r>
    </w:p>
    <w:p w14:paraId="5E83BEA1" w14:textId="1C65E99B" w:rsidR="004D31DF" w:rsidRPr="00C31931" w:rsidRDefault="004D31DF" w:rsidP="004D31DF">
      <w:pPr>
        <w:pStyle w:val="a8"/>
        <w:spacing w:before="0" w:beforeAutospacing="0" w:after="0" w:afterAutospacing="0"/>
        <w:ind w:firstLine="567"/>
        <w:jc w:val="both"/>
        <w:rPr>
          <w:color w:val="000000"/>
          <w:sz w:val="28"/>
          <w:szCs w:val="28"/>
        </w:rPr>
      </w:pPr>
      <w:r w:rsidRPr="00C31931">
        <w:rPr>
          <w:color w:val="000000"/>
          <w:sz w:val="28"/>
          <w:szCs w:val="28"/>
        </w:rPr>
        <w:t>Запровадження механізму безоплатного поховання дозволить частково компенсувати витрати родин загиблих</w:t>
      </w:r>
      <w:r w:rsidR="00132160">
        <w:rPr>
          <w:color w:val="000000"/>
          <w:sz w:val="28"/>
          <w:szCs w:val="28"/>
        </w:rPr>
        <w:t xml:space="preserve"> (померлих)</w:t>
      </w:r>
      <w:r w:rsidRPr="00C31931">
        <w:rPr>
          <w:color w:val="000000"/>
          <w:sz w:val="28"/>
          <w:szCs w:val="28"/>
        </w:rPr>
        <w:t>, що є актуальним в умовах зниження платоспроможності населення внаслідок воєнного стану.</w:t>
      </w:r>
    </w:p>
    <w:p w14:paraId="7F3500EC" w14:textId="77777777" w:rsidR="004D31DF" w:rsidRPr="00C31931" w:rsidRDefault="004D31DF" w:rsidP="004D31DF">
      <w:pPr>
        <w:pStyle w:val="a8"/>
        <w:spacing w:before="0" w:beforeAutospacing="0" w:after="0" w:afterAutospacing="0"/>
        <w:ind w:firstLine="567"/>
        <w:jc w:val="both"/>
        <w:rPr>
          <w:color w:val="000000"/>
          <w:sz w:val="28"/>
          <w:szCs w:val="28"/>
        </w:rPr>
      </w:pPr>
      <w:r w:rsidRPr="00C31931">
        <w:rPr>
          <w:color w:val="000000"/>
          <w:sz w:val="28"/>
          <w:szCs w:val="28"/>
        </w:rPr>
        <w:t>Очікується, що реалізація рішення позитивно вплине на ефективність реагування міської влади на наслідки збройного конфлікту, забезпечить однаковий підхід до підтримки постраждалих та сприятиме посиленню соціальної стабільності в територіальній громаді міста Києва.</w:t>
      </w:r>
    </w:p>
    <w:p w14:paraId="610DDA9D" w14:textId="77777777" w:rsidR="00576325" w:rsidRPr="00B663F8" w:rsidRDefault="00576325" w:rsidP="00664A16">
      <w:pPr>
        <w:tabs>
          <w:tab w:val="left" w:pos="1134"/>
        </w:tabs>
        <w:jc w:val="both"/>
        <w:rPr>
          <w:sz w:val="28"/>
          <w:szCs w:val="28"/>
          <w:highlight w:val="yellow"/>
        </w:rPr>
      </w:pPr>
    </w:p>
    <w:p w14:paraId="1BC99221" w14:textId="77777777" w:rsidR="00DD1763" w:rsidRPr="001A2B27" w:rsidRDefault="00DD1763" w:rsidP="00CA4323">
      <w:pPr>
        <w:pStyle w:val="a5"/>
        <w:numPr>
          <w:ilvl w:val="0"/>
          <w:numId w:val="1"/>
        </w:numPr>
        <w:tabs>
          <w:tab w:val="left" w:pos="1134"/>
        </w:tabs>
        <w:spacing w:after="0" w:line="240" w:lineRule="auto"/>
        <w:ind w:left="0" w:firstLine="709"/>
        <w:jc w:val="both"/>
        <w:rPr>
          <w:sz w:val="28"/>
          <w:szCs w:val="28"/>
        </w:rPr>
      </w:pPr>
      <w:r w:rsidRPr="001A2B27">
        <w:rPr>
          <w:b/>
          <w:sz w:val="28"/>
          <w:szCs w:val="28"/>
          <w:shd w:val="clear" w:color="auto" w:fill="FFFFFF"/>
        </w:rPr>
        <w:t>Фінансово-економічне обґрунтування та пропозиції щодо джерел покриття цих витрат.</w:t>
      </w:r>
      <w:r w:rsidRPr="001A2B27">
        <w:rPr>
          <w:sz w:val="28"/>
          <w:szCs w:val="28"/>
        </w:rPr>
        <w:t xml:space="preserve"> </w:t>
      </w:r>
    </w:p>
    <w:p w14:paraId="63AE47CB" w14:textId="2C9019CD" w:rsidR="00354943" w:rsidRDefault="00354943" w:rsidP="003B491B">
      <w:pPr>
        <w:tabs>
          <w:tab w:val="left" w:pos="1134"/>
        </w:tabs>
        <w:ind w:firstLine="567"/>
        <w:jc w:val="both"/>
        <w:rPr>
          <w:sz w:val="28"/>
          <w:szCs w:val="28"/>
        </w:rPr>
      </w:pPr>
      <w:r w:rsidRPr="00354943">
        <w:rPr>
          <w:sz w:val="28"/>
          <w:szCs w:val="28"/>
        </w:rPr>
        <w:t xml:space="preserve">Реалізація </w:t>
      </w:r>
      <w:proofErr w:type="spellStart"/>
      <w:r w:rsidRPr="00354943">
        <w:rPr>
          <w:sz w:val="28"/>
          <w:szCs w:val="28"/>
        </w:rPr>
        <w:t>проєкту</w:t>
      </w:r>
      <w:proofErr w:type="spellEnd"/>
      <w:r w:rsidRPr="00354943">
        <w:rPr>
          <w:sz w:val="28"/>
          <w:szCs w:val="28"/>
        </w:rPr>
        <w:t xml:space="preserve"> рішення потребуватиме виділення додаткових коштів з бюджету міста Києва</w:t>
      </w:r>
      <w:r w:rsidR="009A1850">
        <w:rPr>
          <w:sz w:val="28"/>
          <w:szCs w:val="28"/>
        </w:rPr>
        <w:t xml:space="preserve"> та здійснюватиметься </w:t>
      </w:r>
      <w:r w:rsidR="009A1850">
        <w:rPr>
          <w:color w:val="000000" w:themeColor="text1"/>
          <w:sz w:val="28"/>
          <w:szCs w:val="28"/>
        </w:rPr>
        <w:t>відповідно до Бюджетного кодексу України.</w:t>
      </w:r>
    </w:p>
    <w:p w14:paraId="098A06BD" w14:textId="02B76535" w:rsidR="00354943" w:rsidRDefault="003B491B" w:rsidP="009A1850">
      <w:pPr>
        <w:pStyle w:val="a8"/>
        <w:spacing w:before="0" w:beforeAutospacing="0" w:after="0" w:afterAutospacing="0"/>
        <w:ind w:firstLine="567"/>
        <w:jc w:val="both"/>
        <w:rPr>
          <w:color w:val="000000"/>
          <w:sz w:val="28"/>
          <w:szCs w:val="28"/>
        </w:rPr>
      </w:pPr>
      <w:r>
        <w:rPr>
          <w:color w:val="000000"/>
          <w:sz w:val="28"/>
          <w:szCs w:val="28"/>
        </w:rPr>
        <w:t>З</w:t>
      </w:r>
      <w:r w:rsidR="00354943" w:rsidRPr="00C31931">
        <w:rPr>
          <w:color w:val="000000"/>
          <w:sz w:val="28"/>
          <w:szCs w:val="28"/>
        </w:rPr>
        <w:t xml:space="preserve"> метою реалізації положень </w:t>
      </w:r>
      <w:proofErr w:type="spellStart"/>
      <w:r w:rsidR="00354943" w:rsidRPr="00C31931">
        <w:rPr>
          <w:color w:val="000000"/>
          <w:sz w:val="28"/>
          <w:szCs w:val="28"/>
        </w:rPr>
        <w:t>проєкту</w:t>
      </w:r>
      <w:proofErr w:type="spellEnd"/>
      <w:r w:rsidR="00354943" w:rsidRPr="00C31931">
        <w:rPr>
          <w:color w:val="000000"/>
          <w:sz w:val="28"/>
          <w:szCs w:val="28"/>
        </w:rPr>
        <w:t xml:space="preserve"> рішення необхідно передбачити в бюджеті м</w:t>
      </w:r>
      <w:r w:rsidR="00354943">
        <w:rPr>
          <w:color w:val="000000"/>
          <w:sz w:val="28"/>
          <w:szCs w:val="28"/>
        </w:rPr>
        <w:t>іста</w:t>
      </w:r>
      <w:r w:rsidR="00354943" w:rsidRPr="00C31931">
        <w:rPr>
          <w:color w:val="000000"/>
          <w:sz w:val="28"/>
          <w:szCs w:val="28"/>
        </w:rPr>
        <w:t xml:space="preserve"> Києва відповідні асигнування на покриття витрат</w:t>
      </w:r>
      <w:r>
        <w:rPr>
          <w:color w:val="000000"/>
          <w:sz w:val="28"/>
          <w:szCs w:val="28"/>
        </w:rPr>
        <w:t xml:space="preserve"> на </w:t>
      </w:r>
      <w:r>
        <w:rPr>
          <w:color w:val="000000"/>
          <w:sz w:val="28"/>
          <w:szCs w:val="28"/>
          <w:lang w:eastAsia="ru-RU"/>
        </w:rPr>
        <w:t xml:space="preserve">поховання або відшкодування витрат на здійснене поховання </w:t>
      </w:r>
      <w:r w:rsidRPr="00B52840">
        <w:rPr>
          <w:color w:val="000000"/>
          <w:sz w:val="28"/>
          <w:szCs w:val="28"/>
          <w:lang w:eastAsia="ru-RU"/>
        </w:rPr>
        <w:t>осіб, які загинули (померли) на території міста Києва внаслідок ворожих обстрілів та руйнувань, спричинених військовою агресією російської федерації проти України</w:t>
      </w:r>
      <w:r w:rsidR="00354943" w:rsidRPr="00C31931">
        <w:rPr>
          <w:color w:val="000000"/>
          <w:sz w:val="28"/>
          <w:szCs w:val="28"/>
        </w:rPr>
        <w:t>.</w:t>
      </w:r>
    </w:p>
    <w:p w14:paraId="70729532" w14:textId="50B26683" w:rsidR="006D0BD5" w:rsidRDefault="006D0BD5" w:rsidP="009A1850">
      <w:pPr>
        <w:pStyle w:val="a8"/>
        <w:spacing w:before="0" w:beforeAutospacing="0" w:after="0" w:afterAutospacing="0"/>
        <w:ind w:firstLine="567"/>
        <w:jc w:val="both"/>
        <w:rPr>
          <w:color w:val="000000"/>
          <w:sz w:val="28"/>
          <w:szCs w:val="28"/>
        </w:rPr>
      </w:pPr>
      <w:proofErr w:type="spellStart"/>
      <w:r>
        <w:rPr>
          <w:color w:val="000000"/>
          <w:sz w:val="28"/>
          <w:szCs w:val="28"/>
        </w:rPr>
        <w:t>Проєктом</w:t>
      </w:r>
      <w:proofErr w:type="spellEnd"/>
      <w:r>
        <w:rPr>
          <w:color w:val="000000"/>
          <w:sz w:val="28"/>
          <w:szCs w:val="28"/>
        </w:rPr>
        <w:t xml:space="preserve"> рішення Київської міської ради </w:t>
      </w:r>
      <w:r w:rsidRPr="006D0BD5">
        <w:rPr>
          <w:color w:val="000000"/>
          <w:sz w:val="28"/>
          <w:szCs w:val="28"/>
        </w:rPr>
        <w:t xml:space="preserve">«Про деякі питання забезпечення безоплатного поховання осіб, які загинули (померли) внаслідок ворожих обстрілів та руйнувань, спричинених військовою агресією російської федерації </w:t>
      </w:r>
      <w:r w:rsidRPr="006D0BD5">
        <w:rPr>
          <w:color w:val="000000"/>
          <w:sz w:val="28"/>
          <w:szCs w:val="28"/>
        </w:rPr>
        <w:lastRenderedPageBreak/>
        <w:t>проти України»</w:t>
      </w:r>
      <w:r>
        <w:rPr>
          <w:color w:val="000000"/>
          <w:sz w:val="28"/>
          <w:szCs w:val="28"/>
        </w:rPr>
        <w:t xml:space="preserve"> вносяться зміни до </w:t>
      </w:r>
      <w:r w:rsidR="00C96057" w:rsidRPr="00A46C70">
        <w:rPr>
          <w:color w:val="000000"/>
          <w:sz w:val="28"/>
          <w:szCs w:val="28"/>
        </w:rPr>
        <w:t>Міськ</w:t>
      </w:r>
      <w:r w:rsidR="00C96057">
        <w:rPr>
          <w:color w:val="000000"/>
          <w:sz w:val="28"/>
          <w:szCs w:val="28"/>
        </w:rPr>
        <w:t>ої</w:t>
      </w:r>
      <w:r w:rsidR="00C96057" w:rsidRPr="00A46C70">
        <w:rPr>
          <w:color w:val="000000"/>
          <w:sz w:val="28"/>
          <w:szCs w:val="28"/>
        </w:rPr>
        <w:t xml:space="preserve"> цільов</w:t>
      </w:r>
      <w:r w:rsidR="00C96057">
        <w:rPr>
          <w:color w:val="000000"/>
          <w:sz w:val="28"/>
          <w:szCs w:val="28"/>
        </w:rPr>
        <w:t>ої</w:t>
      </w:r>
      <w:r w:rsidR="00C96057" w:rsidRPr="00A46C70">
        <w:rPr>
          <w:color w:val="000000"/>
          <w:sz w:val="28"/>
          <w:szCs w:val="28"/>
        </w:rPr>
        <w:t xml:space="preserve"> програм</w:t>
      </w:r>
      <w:r w:rsidR="00C96057">
        <w:rPr>
          <w:color w:val="000000"/>
          <w:sz w:val="28"/>
          <w:szCs w:val="28"/>
        </w:rPr>
        <w:t>и</w:t>
      </w:r>
      <w:r w:rsidR="00C96057" w:rsidRPr="00A46C70">
        <w:rPr>
          <w:color w:val="000000"/>
          <w:sz w:val="28"/>
          <w:szCs w:val="28"/>
        </w:rPr>
        <w:t xml:space="preserve"> </w:t>
      </w:r>
      <w:r w:rsidR="00C96057" w:rsidRPr="00B663F8">
        <w:rPr>
          <w:color w:val="000000"/>
          <w:sz w:val="28"/>
          <w:szCs w:val="28"/>
        </w:rPr>
        <w:t>«Турбота. Назустріч киянам» на 2025 – 2027 рок</w:t>
      </w:r>
      <w:r w:rsidR="00C96057" w:rsidRPr="00A46C70">
        <w:rPr>
          <w:color w:val="000000"/>
          <w:sz w:val="28"/>
          <w:szCs w:val="28"/>
        </w:rPr>
        <w:t>и, затверджен</w:t>
      </w:r>
      <w:r w:rsidR="00C96057">
        <w:rPr>
          <w:color w:val="000000"/>
          <w:sz w:val="28"/>
          <w:szCs w:val="28"/>
        </w:rPr>
        <w:t>ої</w:t>
      </w:r>
      <w:r w:rsidR="00C96057" w:rsidRPr="00A46C70">
        <w:rPr>
          <w:color w:val="000000"/>
          <w:sz w:val="28"/>
          <w:szCs w:val="28"/>
        </w:rPr>
        <w:t xml:space="preserve"> рішенням Київської міської ради від </w:t>
      </w:r>
      <w:r w:rsidR="00C96057">
        <w:rPr>
          <w:color w:val="000000"/>
          <w:sz w:val="28"/>
          <w:szCs w:val="28"/>
        </w:rPr>
        <w:t>4 липня</w:t>
      </w:r>
      <w:r w:rsidR="00C96057" w:rsidRPr="00A46C70">
        <w:rPr>
          <w:color w:val="000000"/>
          <w:sz w:val="28"/>
          <w:szCs w:val="28"/>
        </w:rPr>
        <w:t xml:space="preserve"> 202</w:t>
      </w:r>
      <w:r w:rsidR="00C96057">
        <w:rPr>
          <w:color w:val="000000"/>
          <w:sz w:val="28"/>
          <w:szCs w:val="28"/>
        </w:rPr>
        <w:t>4</w:t>
      </w:r>
      <w:r w:rsidR="00C96057" w:rsidRPr="00A46C70">
        <w:rPr>
          <w:color w:val="000000"/>
          <w:sz w:val="28"/>
          <w:szCs w:val="28"/>
        </w:rPr>
        <w:t xml:space="preserve"> року № </w:t>
      </w:r>
      <w:r w:rsidR="00C96057">
        <w:rPr>
          <w:color w:val="000000"/>
          <w:sz w:val="28"/>
          <w:szCs w:val="28"/>
        </w:rPr>
        <w:t>1651</w:t>
      </w:r>
      <w:r w:rsidR="00C96057" w:rsidRPr="00A46C70">
        <w:rPr>
          <w:color w:val="000000"/>
          <w:sz w:val="28"/>
          <w:szCs w:val="28"/>
        </w:rPr>
        <w:t>/</w:t>
      </w:r>
      <w:r w:rsidR="00C96057">
        <w:rPr>
          <w:color w:val="000000"/>
          <w:sz w:val="28"/>
          <w:szCs w:val="28"/>
        </w:rPr>
        <w:t>9617 (</w:t>
      </w:r>
      <w:r w:rsidR="00C96057" w:rsidRPr="00A46C70">
        <w:rPr>
          <w:color w:val="000000"/>
          <w:sz w:val="28"/>
          <w:szCs w:val="28"/>
        </w:rPr>
        <w:t>у редакції рішення Київської міської ради від 15 травня 2025 року № 52/10519)</w:t>
      </w:r>
      <w:r w:rsidR="00C96057">
        <w:rPr>
          <w:color w:val="000000"/>
          <w:sz w:val="28"/>
          <w:szCs w:val="28"/>
        </w:rPr>
        <w:t xml:space="preserve">, </w:t>
      </w:r>
      <w:r w:rsidR="00040FC1">
        <w:rPr>
          <w:color w:val="000000"/>
          <w:sz w:val="28"/>
          <w:szCs w:val="28"/>
        </w:rPr>
        <w:t xml:space="preserve">зокрема </w:t>
      </w:r>
      <w:r w:rsidR="00C96057">
        <w:rPr>
          <w:color w:val="000000"/>
          <w:sz w:val="28"/>
          <w:szCs w:val="28"/>
        </w:rPr>
        <w:t xml:space="preserve">в частині обсягів її фінансування.  </w:t>
      </w:r>
      <w:r>
        <w:rPr>
          <w:color w:val="000000"/>
          <w:sz w:val="28"/>
          <w:szCs w:val="28"/>
        </w:rPr>
        <w:t xml:space="preserve"> </w:t>
      </w:r>
    </w:p>
    <w:p w14:paraId="7F83C893" w14:textId="1A7F27F9" w:rsidR="006D0BD5" w:rsidRDefault="006D0BD5" w:rsidP="006D0BD5">
      <w:pPr>
        <w:pStyle w:val="a5"/>
        <w:tabs>
          <w:tab w:val="left" w:pos="1134"/>
        </w:tabs>
        <w:spacing w:after="0" w:line="240" w:lineRule="auto"/>
        <w:ind w:left="0" w:firstLine="567"/>
        <w:jc w:val="both"/>
        <w:rPr>
          <w:sz w:val="28"/>
          <w:szCs w:val="28"/>
        </w:rPr>
      </w:pPr>
      <w:r>
        <w:rPr>
          <w:sz w:val="28"/>
          <w:szCs w:val="28"/>
        </w:rPr>
        <w:t xml:space="preserve">Загальний обсяг додаткових фінансових ресурсів, необхідних для реалізації </w:t>
      </w:r>
      <w:proofErr w:type="spellStart"/>
      <w:r>
        <w:rPr>
          <w:sz w:val="28"/>
          <w:szCs w:val="28"/>
        </w:rPr>
        <w:t>проєкту</w:t>
      </w:r>
      <w:proofErr w:type="spellEnd"/>
      <w:r>
        <w:rPr>
          <w:sz w:val="28"/>
          <w:szCs w:val="28"/>
        </w:rPr>
        <w:t xml:space="preserve"> рішення становить  </w:t>
      </w:r>
      <w:r w:rsidR="0062701D">
        <w:rPr>
          <w:color w:val="000000"/>
          <w:sz w:val="28"/>
          <w:szCs w:val="28"/>
        </w:rPr>
        <w:t xml:space="preserve">4 412,000 </w:t>
      </w:r>
      <w:r w:rsidRPr="00AA631E">
        <w:rPr>
          <w:color w:val="000000" w:themeColor="text1"/>
          <w:sz w:val="28"/>
          <w:szCs w:val="28"/>
          <w:shd w:val="clear" w:color="auto" w:fill="FFFFFF"/>
        </w:rPr>
        <w:t>тис</w:t>
      </w:r>
      <w:r>
        <w:rPr>
          <w:color w:val="000000" w:themeColor="text1"/>
          <w:sz w:val="28"/>
          <w:szCs w:val="28"/>
          <w:shd w:val="clear" w:color="auto" w:fill="FFFFFF"/>
        </w:rPr>
        <w:t>.</w:t>
      </w:r>
      <w:r w:rsidRPr="00AA631E">
        <w:rPr>
          <w:color w:val="000000" w:themeColor="text1"/>
          <w:sz w:val="28"/>
          <w:szCs w:val="28"/>
          <w:shd w:val="clear" w:color="auto" w:fill="FFFFFF"/>
        </w:rPr>
        <w:t xml:space="preserve"> грн</w:t>
      </w:r>
      <w:r>
        <w:rPr>
          <w:color w:val="000000" w:themeColor="text1"/>
          <w:sz w:val="28"/>
          <w:szCs w:val="28"/>
          <w:shd w:val="clear" w:color="auto" w:fill="FFFFFF"/>
        </w:rPr>
        <w:t xml:space="preserve"> на </w:t>
      </w:r>
      <w:r w:rsidR="00D63EE1">
        <w:rPr>
          <w:color w:val="000000" w:themeColor="text1"/>
          <w:sz w:val="28"/>
          <w:szCs w:val="28"/>
          <w:shd w:val="clear" w:color="auto" w:fill="FFFFFF"/>
        </w:rPr>
        <w:t>два</w:t>
      </w:r>
      <w:r>
        <w:rPr>
          <w:color w:val="000000" w:themeColor="text1"/>
          <w:sz w:val="28"/>
          <w:szCs w:val="28"/>
          <w:shd w:val="clear" w:color="auto" w:fill="FFFFFF"/>
        </w:rPr>
        <w:t xml:space="preserve"> роки, з них</w:t>
      </w:r>
      <w:r>
        <w:rPr>
          <w:sz w:val="28"/>
          <w:szCs w:val="28"/>
        </w:rPr>
        <w:t>:</w:t>
      </w:r>
    </w:p>
    <w:p w14:paraId="7DB2B5AC" w14:textId="086F4476" w:rsidR="006D0BD5" w:rsidRPr="00F21CC2" w:rsidRDefault="006D0BD5" w:rsidP="006D0BD5">
      <w:pPr>
        <w:pStyle w:val="a5"/>
        <w:tabs>
          <w:tab w:val="left" w:pos="1134"/>
        </w:tabs>
        <w:spacing w:after="0" w:line="240" w:lineRule="auto"/>
        <w:ind w:left="0" w:firstLine="709"/>
        <w:jc w:val="both"/>
        <w:rPr>
          <w:sz w:val="28"/>
          <w:szCs w:val="28"/>
        </w:rPr>
      </w:pPr>
      <w:r>
        <w:rPr>
          <w:sz w:val="28"/>
          <w:szCs w:val="28"/>
        </w:rPr>
        <w:t>на 2025 рік  –</w:t>
      </w:r>
      <w:r w:rsidR="0062701D">
        <w:rPr>
          <w:color w:val="000000" w:themeColor="text1"/>
          <w:sz w:val="28"/>
          <w:szCs w:val="28"/>
          <w:shd w:val="clear" w:color="auto" w:fill="FFFFFF"/>
        </w:rPr>
        <w:t xml:space="preserve"> 2 206,000 </w:t>
      </w:r>
      <w:r w:rsidRPr="00AA631E">
        <w:rPr>
          <w:color w:val="000000" w:themeColor="text1"/>
          <w:sz w:val="28"/>
          <w:szCs w:val="28"/>
          <w:shd w:val="clear" w:color="auto" w:fill="FFFFFF"/>
        </w:rPr>
        <w:t>тис. грн</w:t>
      </w:r>
      <w:r>
        <w:rPr>
          <w:color w:val="000000" w:themeColor="text1"/>
          <w:sz w:val="28"/>
          <w:szCs w:val="28"/>
          <w:shd w:val="clear" w:color="auto" w:fill="FFFFFF"/>
        </w:rPr>
        <w:t xml:space="preserve">; </w:t>
      </w:r>
    </w:p>
    <w:p w14:paraId="63032338" w14:textId="0A87ECB3" w:rsidR="006D0BD5" w:rsidRPr="0062701D" w:rsidRDefault="006D0BD5" w:rsidP="0062701D">
      <w:pPr>
        <w:pStyle w:val="a5"/>
        <w:tabs>
          <w:tab w:val="left" w:pos="1134"/>
        </w:tabs>
        <w:spacing w:after="0" w:line="240" w:lineRule="auto"/>
        <w:ind w:left="0" w:firstLine="709"/>
        <w:jc w:val="both"/>
        <w:rPr>
          <w:sz w:val="28"/>
          <w:szCs w:val="28"/>
        </w:rPr>
      </w:pPr>
      <w:r w:rsidRPr="00F21CC2">
        <w:rPr>
          <w:sz w:val="28"/>
          <w:szCs w:val="28"/>
        </w:rPr>
        <w:t>на 2026 рік  –</w:t>
      </w:r>
      <w:r w:rsidR="0062701D">
        <w:rPr>
          <w:sz w:val="28"/>
          <w:szCs w:val="28"/>
        </w:rPr>
        <w:t xml:space="preserve"> </w:t>
      </w:r>
      <w:r w:rsidR="0062701D">
        <w:rPr>
          <w:color w:val="000000" w:themeColor="text1"/>
          <w:sz w:val="28"/>
          <w:szCs w:val="28"/>
          <w:shd w:val="clear" w:color="auto" w:fill="FFFFFF"/>
        </w:rPr>
        <w:t xml:space="preserve">2 206,000 </w:t>
      </w:r>
      <w:r w:rsidRPr="00AA631E">
        <w:rPr>
          <w:color w:val="000000" w:themeColor="text1"/>
          <w:sz w:val="28"/>
          <w:szCs w:val="28"/>
          <w:shd w:val="clear" w:color="auto" w:fill="FFFFFF"/>
        </w:rPr>
        <w:t>тис. грн</w:t>
      </w:r>
      <w:r w:rsidR="0062701D">
        <w:rPr>
          <w:color w:val="000000" w:themeColor="text1"/>
          <w:sz w:val="28"/>
          <w:szCs w:val="28"/>
          <w:shd w:val="clear" w:color="auto" w:fill="FFFFFF"/>
        </w:rPr>
        <w:t>.</w:t>
      </w:r>
    </w:p>
    <w:p w14:paraId="7A02BC2E" w14:textId="31CF353D" w:rsidR="009A1850" w:rsidRPr="009A1850" w:rsidRDefault="009A1850" w:rsidP="009A1850">
      <w:pPr>
        <w:pStyle w:val="a5"/>
        <w:tabs>
          <w:tab w:val="left" w:pos="1134"/>
        </w:tabs>
        <w:spacing w:after="0" w:line="240" w:lineRule="auto"/>
        <w:ind w:left="0" w:firstLine="567"/>
        <w:jc w:val="both"/>
        <w:rPr>
          <w:b/>
          <w:sz w:val="28"/>
          <w:szCs w:val="28"/>
          <w:shd w:val="clear" w:color="auto" w:fill="FFFFFF"/>
        </w:rPr>
      </w:pPr>
      <w:r>
        <w:rPr>
          <w:sz w:val="28"/>
          <w:szCs w:val="28"/>
        </w:rPr>
        <w:t xml:space="preserve">Обсяг фінансування </w:t>
      </w:r>
      <w:proofErr w:type="spellStart"/>
      <w:r>
        <w:rPr>
          <w:sz w:val="28"/>
          <w:szCs w:val="28"/>
        </w:rPr>
        <w:t>уточнюється</w:t>
      </w:r>
      <w:proofErr w:type="spellEnd"/>
      <w:r>
        <w:rPr>
          <w:sz w:val="28"/>
          <w:szCs w:val="28"/>
        </w:rPr>
        <w:t xml:space="preserve"> щороку в установленому порядку під час складання </w:t>
      </w:r>
      <w:r w:rsidRPr="00E0491C">
        <w:rPr>
          <w:rFonts w:eastAsiaTheme="minorHAnsi"/>
          <w:sz w:val="28"/>
          <w:szCs w:val="28"/>
          <w:lang w:eastAsia="en-US"/>
        </w:rPr>
        <w:t>прогнозу місцевого бюджету</w:t>
      </w:r>
      <w:r>
        <w:rPr>
          <w:sz w:val="28"/>
          <w:szCs w:val="28"/>
        </w:rPr>
        <w:t xml:space="preserve"> та </w:t>
      </w:r>
      <w:proofErr w:type="spellStart"/>
      <w:r>
        <w:rPr>
          <w:sz w:val="28"/>
          <w:szCs w:val="28"/>
        </w:rPr>
        <w:t>проєкту</w:t>
      </w:r>
      <w:proofErr w:type="spellEnd"/>
      <w:r>
        <w:rPr>
          <w:sz w:val="28"/>
          <w:szCs w:val="28"/>
        </w:rPr>
        <w:t xml:space="preserve"> бюджету міста Києва на відповідний рік.</w:t>
      </w:r>
    </w:p>
    <w:p w14:paraId="13C721BF" w14:textId="77777777" w:rsidR="00354943" w:rsidRDefault="00354943" w:rsidP="00354943">
      <w:pPr>
        <w:tabs>
          <w:tab w:val="left" w:pos="1134"/>
        </w:tabs>
        <w:jc w:val="both"/>
        <w:rPr>
          <w:sz w:val="28"/>
          <w:szCs w:val="28"/>
        </w:rPr>
      </w:pPr>
    </w:p>
    <w:p w14:paraId="3BD3642E" w14:textId="722605CF" w:rsidR="0093319D" w:rsidRPr="00A46C70" w:rsidRDefault="0093319D" w:rsidP="00CA4323">
      <w:pPr>
        <w:pStyle w:val="a5"/>
        <w:numPr>
          <w:ilvl w:val="0"/>
          <w:numId w:val="1"/>
        </w:numPr>
        <w:tabs>
          <w:tab w:val="left" w:pos="1134"/>
        </w:tabs>
        <w:spacing w:after="0" w:line="240" w:lineRule="auto"/>
        <w:ind w:left="0" w:firstLine="709"/>
        <w:jc w:val="both"/>
        <w:rPr>
          <w:b/>
          <w:sz w:val="28"/>
          <w:szCs w:val="28"/>
          <w:lang w:eastAsia="en-US"/>
        </w:rPr>
      </w:pPr>
      <w:r w:rsidRPr="00A46C70">
        <w:rPr>
          <w:b/>
          <w:sz w:val="28"/>
          <w:szCs w:val="28"/>
          <w:shd w:val="clear" w:color="auto" w:fill="FFFFFF"/>
        </w:rPr>
        <w:t>Інформація</w:t>
      </w:r>
      <w:r w:rsidRPr="00A46C70">
        <w:rPr>
          <w:b/>
          <w:sz w:val="28"/>
          <w:szCs w:val="28"/>
          <w:lang w:eastAsia="en-US"/>
        </w:rPr>
        <w:t xml:space="preserve"> про дотримання прав і соціальної захищеності осіб з інвалідністю</w:t>
      </w:r>
    </w:p>
    <w:p w14:paraId="7E925A72" w14:textId="0E11AE63" w:rsidR="00282167" w:rsidRPr="00A46C70" w:rsidRDefault="0093319D" w:rsidP="00D63EE1">
      <w:pPr>
        <w:ind w:firstLine="567"/>
        <w:jc w:val="both"/>
        <w:rPr>
          <w:sz w:val="28"/>
          <w:szCs w:val="28"/>
          <w:lang w:eastAsia="en-US"/>
        </w:rPr>
      </w:pPr>
      <w:proofErr w:type="spellStart"/>
      <w:r w:rsidRPr="00A46C70">
        <w:rPr>
          <w:sz w:val="28"/>
          <w:szCs w:val="28"/>
          <w:lang w:eastAsia="en-US"/>
        </w:rPr>
        <w:t>Проєкт</w:t>
      </w:r>
      <w:proofErr w:type="spellEnd"/>
      <w:r w:rsidRPr="00A46C70">
        <w:rPr>
          <w:sz w:val="28"/>
          <w:szCs w:val="28"/>
          <w:lang w:eastAsia="en-US"/>
        </w:rPr>
        <w:t xml:space="preserve"> рішення </w:t>
      </w:r>
      <w:r w:rsidR="00AC3FCF" w:rsidRPr="00A46C70">
        <w:rPr>
          <w:sz w:val="28"/>
          <w:szCs w:val="28"/>
          <w:lang w:eastAsia="en-US"/>
        </w:rPr>
        <w:t>не впливає на стан дотримання прав і соціальної захищеності осіб з інвалідністю.</w:t>
      </w:r>
    </w:p>
    <w:p w14:paraId="0546DD49" w14:textId="77777777" w:rsidR="0093319D" w:rsidRPr="00A46C70" w:rsidRDefault="0093319D" w:rsidP="0093319D">
      <w:pPr>
        <w:ind w:firstLine="709"/>
        <w:jc w:val="both"/>
        <w:rPr>
          <w:sz w:val="28"/>
          <w:szCs w:val="28"/>
          <w:u w:val="single"/>
          <w:shd w:val="clear" w:color="auto" w:fill="FFFFFF"/>
          <w:lang w:eastAsia="en-US"/>
        </w:rPr>
      </w:pPr>
    </w:p>
    <w:p w14:paraId="0AA3F8EA" w14:textId="77777777" w:rsidR="0093319D" w:rsidRPr="00A46C70" w:rsidRDefault="0093319D" w:rsidP="00CA4323">
      <w:pPr>
        <w:pStyle w:val="a5"/>
        <w:numPr>
          <w:ilvl w:val="0"/>
          <w:numId w:val="1"/>
        </w:numPr>
        <w:tabs>
          <w:tab w:val="left" w:pos="1134"/>
        </w:tabs>
        <w:spacing w:after="0" w:line="240" w:lineRule="auto"/>
        <w:ind w:left="0" w:firstLine="709"/>
        <w:jc w:val="both"/>
        <w:rPr>
          <w:b/>
          <w:bCs/>
          <w:sz w:val="28"/>
          <w:szCs w:val="28"/>
          <w:lang w:eastAsia="en-US"/>
        </w:rPr>
      </w:pPr>
      <w:r w:rsidRPr="00A46C70">
        <w:rPr>
          <w:b/>
          <w:sz w:val="28"/>
          <w:szCs w:val="28"/>
          <w:shd w:val="clear" w:color="auto" w:fill="FFFFFF"/>
        </w:rPr>
        <w:t>Інформація</w:t>
      </w:r>
      <w:r w:rsidRPr="00A46C70">
        <w:rPr>
          <w:b/>
          <w:bCs/>
          <w:sz w:val="28"/>
          <w:szCs w:val="28"/>
          <w:lang w:eastAsia="en-US"/>
        </w:rPr>
        <w:t xml:space="preserve"> з обмеженим доступом</w:t>
      </w:r>
    </w:p>
    <w:p w14:paraId="73C0353B" w14:textId="4BC562D9" w:rsidR="00115369" w:rsidRPr="00A46C70" w:rsidRDefault="0093319D" w:rsidP="00F014E5">
      <w:pPr>
        <w:ind w:firstLine="567"/>
        <w:jc w:val="both"/>
        <w:rPr>
          <w:sz w:val="28"/>
          <w:szCs w:val="28"/>
          <w:lang w:eastAsia="en-US"/>
        </w:rPr>
      </w:pPr>
      <w:proofErr w:type="spellStart"/>
      <w:r w:rsidRPr="00A46C70">
        <w:rPr>
          <w:sz w:val="28"/>
          <w:szCs w:val="28"/>
          <w:lang w:eastAsia="en-US"/>
        </w:rPr>
        <w:t>Проєкт</w:t>
      </w:r>
      <w:proofErr w:type="spellEnd"/>
      <w:r w:rsidRPr="00A46C70">
        <w:rPr>
          <w:sz w:val="28"/>
          <w:szCs w:val="28"/>
          <w:lang w:eastAsia="en-US"/>
        </w:rPr>
        <w:t xml:space="preserve"> рішення Київської міської ради не містить інформації з обмеженим доступом у розумінні статті 6 Закону України «Про доступ до публічної інформації».</w:t>
      </w:r>
    </w:p>
    <w:p w14:paraId="03DDD8D5" w14:textId="77777777" w:rsidR="00115369" w:rsidRPr="00B663F8" w:rsidRDefault="00115369" w:rsidP="007A2410">
      <w:pPr>
        <w:jc w:val="both"/>
        <w:rPr>
          <w:sz w:val="28"/>
          <w:szCs w:val="28"/>
          <w:highlight w:val="yellow"/>
          <w:lang w:eastAsia="en-US"/>
        </w:rPr>
      </w:pPr>
    </w:p>
    <w:p w14:paraId="69C9278D" w14:textId="77777777" w:rsidR="0093319D" w:rsidRPr="00A46C70" w:rsidRDefault="0093319D" w:rsidP="00CA4323">
      <w:pPr>
        <w:pStyle w:val="a5"/>
        <w:numPr>
          <w:ilvl w:val="0"/>
          <w:numId w:val="1"/>
        </w:numPr>
        <w:tabs>
          <w:tab w:val="left" w:pos="1134"/>
        </w:tabs>
        <w:spacing w:after="0" w:line="240" w:lineRule="auto"/>
        <w:ind w:left="0" w:firstLine="709"/>
        <w:jc w:val="both"/>
        <w:rPr>
          <w:b/>
          <w:sz w:val="28"/>
          <w:szCs w:val="28"/>
          <w:lang w:eastAsia="en-US"/>
        </w:rPr>
      </w:pPr>
      <w:r w:rsidRPr="00A46C70">
        <w:rPr>
          <w:b/>
          <w:sz w:val="28"/>
          <w:szCs w:val="28"/>
          <w:lang w:eastAsia="en-US"/>
        </w:rPr>
        <w:t xml:space="preserve">Про </w:t>
      </w:r>
      <w:r w:rsidRPr="00A46C70">
        <w:rPr>
          <w:b/>
          <w:bCs/>
          <w:sz w:val="28"/>
          <w:szCs w:val="28"/>
          <w:lang w:eastAsia="en-US"/>
        </w:rPr>
        <w:t>службову</w:t>
      </w:r>
      <w:r w:rsidRPr="00A46C70">
        <w:rPr>
          <w:b/>
          <w:sz w:val="28"/>
          <w:szCs w:val="28"/>
          <w:lang w:eastAsia="en-US"/>
        </w:rPr>
        <w:t xml:space="preserve"> інформацію</w:t>
      </w:r>
    </w:p>
    <w:p w14:paraId="2E7D61CB" w14:textId="674AB992" w:rsidR="0093319D" w:rsidRPr="00A46C70" w:rsidRDefault="0093319D" w:rsidP="00AF69C8">
      <w:pPr>
        <w:ind w:firstLine="567"/>
        <w:jc w:val="both"/>
        <w:rPr>
          <w:sz w:val="28"/>
          <w:szCs w:val="28"/>
          <w:lang w:eastAsia="en-US"/>
        </w:rPr>
      </w:pPr>
      <w:proofErr w:type="spellStart"/>
      <w:r w:rsidRPr="00A46C70">
        <w:rPr>
          <w:sz w:val="28"/>
          <w:szCs w:val="28"/>
          <w:lang w:eastAsia="en-US"/>
        </w:rPr>
        <w:t>Проєкт</w:t>
      </w:r>
      <w:proofErr w:type="spellEnd"/>
      <w:r w:rsidRPr="00A46C70">
        <w:rPr>
          <w:sz w:val="28"/>
          <w:szCs w:val="28"/>
          <w:lang w:eastAsia="en-US"/>
        </w:rPr>
        <w:t xml:space="preserve"> рішення Київської міської ради не містить службову інформацію у розумінні статті 6 Закону України «Про доступ до публічної інформації».</w:t>
      </w:r>
    </w:p>
    <w:p w14:paraId="4B7B5D82" w14:textId="77777777" w:rsidR="00924C7A" w:rsidRPr="00B663F8" w:rsidRDefault="00924C7A" w:rsidP="007A2410">
      <w:pPr>
        <w:ind w:firstLine="709"/>
        <w:jc w:val="both"/>
        <w:rPr>
          <w:sz w:val="28"/>
          <w:szCs w:val="28"/>
          <w:highlight w:val="yellow"/>
          <w:lang w:eastAsia="en-US"/>
        </w:rPr>
      </w:pPr>
    </w:p>
    <w:p w14:paraId="1B1D6943" w14:textId="77777777" w:rsidR="0093319D" w:rsidRPr="00A46C70" w:rsidRDefault="0093319D" w:rsidP="00CA4323">
      <w:pPr>
        <w:pStyle w:val="a5"/>
        <w:numPr>
          <w:ilvl w:val="0"/>
          <w:numId w:val="1"/>
        </w:numPr>
        <w:tabs>
          <w:tab w:val="left" w:pos="1134"/>
        </w:tabs>
        <w:spacing w:after="0" w:line="240" w:lineRule="auto"/>
        <w:ind w:left="0" w:firstLine="709"/>
        <w:jc w:val="both"/>
        <w:rPr>
          <w:b/>
          <w:sz w:val="28"/>
          <w:szCs w:val="28"/>
          <w:lang w:eastAsia="en-US"/>
        </w:rPr>
      </w:pPr>
      <w:r w:rsidRPr="00A46C70">
        <w:rPr>
          <w:b/>
          <w:sz w:val="28"/>
          <w:szCs w:val="28"/>
          <w:lang w:eastAsia="en-US"/>
        </w:rPr>
        <w:t>Інформація про фізичну особу (персональні дані)</w:t>
      </w:r>
    </w:p>
    <w:p w14:paraId="525BF1E0" w14:textId="77777777" w:rsidR="0093319D" w:rsidRPr="00A46C70" w:rsidRDefault="0093319D" w:rsidP="00AF69C8">
      <w:pPr>
        <w:ind w:firstLine="567"/>
        <w:jc w:val="both"/>
        <w:rPr>
          <w:sz w:val="28"/>
          <w:szCs w:val="28"/>
          <w:lang w:eastAsia="en-US"/>
        </w:rPr>
      </w:pPr>
      <w:proofErr w:type="spellStart"/>
      <w:r w:rsidRPr="00A46C70">
        <w:rPr>
          <w:sz w:val="28"/>
          <w:szCs w:val="28"/>
          <w:lang w:eastAsia="en-US"/>
        </w:rPr>
        <w:t>Проєкт</w:t>
      </w:r>
      <w:proofErr w:type="spellEnd"/>
      <w:r w:rsidRPr="00A46C70">
        <w:rPr>
          <w:sz w:val="28"/>
          <w:szCs w:val="28"/>
          <w:lang w:eastAsia="en-US"/>
        </w:rPr>
        <w:t xml:space="preserve"> рішення Київської міської ради не містить інформацію що стосується персональних динних у розумінні статей 11 та 21 Закону України «Про інформацію» та статті 2 Закону України «Про захист персональних даних».</w:t>
      </w:r>
    </w:p>
    <w:p w14:paraId="2C5B039B" w14:textId="77777777" w:rsidR="003251D2" w:rsidRPr="00A46C70" w:rsidRDefault="003251D2" w:rsidP="0093319D">
      <w:pPr>
        <w:pStyle w:val="a5"/>
        <w:spacing w:after="0" w:line="240" w:lineRule="auto"/>
        <w:ind w:left="0" w:firstLine="709"/>
        <w:rPr>
          <w:b/>
          <w:sz w:val="28"/>
          <w:szCs w:val="28"/>
          <w:shd w:val="clear" w:color="auto" w:fill="FFFFFF"/>
        </w:rPr>
      </w:pPr>
    </w:p>
    <w:p w14:paraId="3AA613FF" w14:textId="77777777" w:rsidR="00856F87" w:rsidRPr="00924C7A" w:rsidRDefault="00856F87" w:rsidP="00354995">
      <w:pPr>
        <w:pStyle w:val="a5"/>
        <w:numPr>
          <w:ilvl w:val="0"/>
          <w:numId w:val="6"/>
        </w:numPr>
        <w:tabs>
          <w:tab w:val="left" w:pos="1134"/>
        </w:tabs>
        <w:spacing w:after="0" w:line="240" w:lineRule="auto"/>
        <w:ind w:left="0" w:firstLine="709"/>
        <w:jc w:val="both"/>
        <w:rPr>
          <w:sz w:val="28"/>
          <w:szCs w:val="28"/>
        </w:rPr>
      </w:pPr>
      <w:r w:rsidRPr="00924C7A">
        <w:rPr>
          <w:b/>
          <w:sz w:val="28"/>
          <w:szCs w:val="28"/>
          <w:shd w:val="clear" w:color="auto" w:fill="FFFFFF"/>
        </w:rPr>
        <w:t xml:space="preserve">Прізвище або назва суб’єкта подання, прізвище, посада, контактні дані доповідача </w:t>
      </w:r>
      <w:proofErr w:type="spellStart"/>
      <w:r w:rsidRPr="00924C7A">
        <w:rPr>
          <w:b/>
          <w:sz w:val="28"/>
          <w:szCs w:val="28"/>
          <w:shd w:val="clear" w:color="auto" w:fill="FFFFFF"/>
        </w:rPr>
        <w:t>проєкту</w:t>
      </w:r>
      <w:proofErr w:type="spellEnd"/>
      <w:r w:rsidRPr="00924C7A">
        <w:rPr>
          <w:b/>
          <w:sz w:val="28"/>
          <w:szCs w:val="28"/>
          <w:shd w:val="clear" w:color="auto" w:fill="FFFFFF"/>
        </w:rPr>
        <w:t xml:space="preserve"> рішення на пленарному засіданні та особи, відповідальної за супроводження </w:t>
      </w:r>
      <w:proofErr w:type="spellStart"/>
      <w:r w:rsidRPr="00924C7A">
        <w:rPr>
          <w:b/>
          <w:sz w:val="28"/>
          <w:szCs w:val="28"/>
          <w:shd w:val="clear" w:color="auto" w:fill="FFFFFF"/>
        </w:rPr>
        <w:t>проєкту</w:t>
      </w:r>
      <w:proofErr w:type="spellEnd"/>
      <w:r w:rsidRPr="00924C7A">
        <w:rPr>
          <w:b/>
          <w:sz w:val="28"/>
          <w:szCs w:val="28"/>
          <w:shd w:val="clear" w:color="auto" w:fill="FFFFFF"/>
        </w:rPr>
        <w:t xml:space="preserve"> рішення.</w:t>
      </w:r>
    </w:p>
    <w:p w14:paraId="1059EA71" w14:textId="55BD6FD6" w:rsidR="00856F87" w:rsidRPr="00924C7A" w:rsidRDefault="00856F87" w:rsidP="00AF69C8">
      <w:pPr>
        <w:tabs>
          <w:tab w:val="left" w:pos="7088"/>
        </w:tabs>
        <w:ind w:firstLine="567"/>
        <w:jc w:val="both"/>
        <w:rPr>
          <w:sz w:val="28"/>
          <w:szCs w:val="28"/>
          <w:shd w:val="clear" w:color="auto" w:fill="FFFFFF"/>
        </w:rPr>
      </w:pPr>
      <w:r w:rsidRPr="00924C7A">
        <w:rPr>
          <w:sz w:val="28"/>
          <w:szCs w:val="28"/>
          <w:shd w:val="clear" w:color="auto" w:fill="FFFFFF"/>
        </w:rPr>
        <w:t>Суб’єкт</w:t>
      </w:r>
      <w:r w:rsidR="00CD2F51" w:rsidRPr="00924C7A">
        <w:rPr>
          <w:sz w:val="28"/>
          <w:szCs w:val="28"/>
          <w:shd w:val="clear" w:color="auto" w:fill="FFFFFF"/>
        </w:rPr>
        <w:t>а</w:t>
      </w:r>
      <w:r w:rsidRPr="00924C7A">
        <w:rPr>
          <w:sz w:val="28"/>
          <w:szCs w:val="28"/>
          <w:shd w:val="clear" w:color="auto" w:fill="FFFFFF"/>
        </w:rPr>
        <w:t>м</w:t>
      </w:r>
      <w:r w:rsidR="00F21CC2" w:rsidRPr="00924C7A">
        <w:rPr>
          <w:sz w:val="28"/>
          <w:szCs w:val="28"/>
          <w:shd w:val="clear" w:color="auto" w:fill="FFFFFF"/>
        </w:rPr>
        <w:t>и</w:t>
      </w:r>
      <w:r w:rsidRPr="00924C7A">
        <w:rPr>
          <w:sz w:val="28"/>
          <w:szCs w:val="28"/>
          <w:shd w:val="clear" w:color="auto" w:fill="FFFFFF"/>
        </w:rPr>
        <w:t xml:space="preserve"> подання </w:t>
      </w:r>
      <w:proofErr w:type="spellStart"/>
      <w:r w:rsidRPr="00924C7A">
        <w:rPr>
          <w:sz w:val="28"/>
          <w:szCs w:val="28"/>
          <w:shd w:val="clear" w:color="auto" w:fill="FFFFFF"/>
        </w:rPr>
        <w:t>про</w:t>
      </w:r>
      <w:r w:rsidR="001C24F8" w:rsidRPr="00924C7A">
        <w:rPr>
          <w:sz w:val="28"/>
          <w:szCs w:val="28"/>
          <w:shd w:val="clear" w:color="auto" w:fill="FFFFFF"/>
        </w:rPr>
        <w:t>є</w:t>
      </w:r>
      <w:r w:rsidRPr="00924C7A">
        <w:rPr>
          <w:sz w:val="28"/>
          <w:szCs w:val="28"/>
          <w:shd w:val="clear" w:color="auto" w:fill="FFFFFF"/>
        </w:rPr>
        <w:t>кту</w:t>
      </w:r>
      <w:proofErr w:type="spellEnd"/>
      <w:r w:rsidRPr="00924C7A">
        <w:rPr>
          <w:sz w:val="28"/>
          <w:szCs w:val="28"/>
          <w:shd w:val="clear" w:color="auto" w:fill="FFFFFF"/>
        </w:rPr>
        <w:t xml:space="preserve"> рішення є</w:t>
      </w:r>
      <w:r w:rsidR="00E65D6C" w:rsidRPr="00924C7A">
        <w:rPr>
          <w:sz w:val="28"/>
          <w:szCs w:val="28"/>
          <w:shd w:val="clear" w:color="auto" w:fill="FFFFFF"/>
        </w:rPr>
        <w:t xml:space="preserve"> депутати Київської міської ради</w:t>
      </w:r>
      <w:r w:rsidRPr="00924C7A">
        <w:rPr>
          <w:sz w:val="28"/>
          <w:szCs w:val="28"/>
          <w:shd w:val="clear" w:color="auto" w:fill="FFFFFF"/>
        </w:rPr>
        <w:t>.</w:t>
      </w:r>
    </w:p>
    <w:p w14:paraId="01CAC020" w14:textId="55DFE6E0" w:rsidR="0074019F" w:rsidRDefault="00067226" w:rsidP="00C64500">
      <w:pPr>
        <w:tabs>
          <w:tab w:val="left" w:pos="7088"/>
        </w:tabs>
        <w:ind w:firstLine="567"/>
        <w:jc w:val="both"/>
        <w:rPr>
          <w:sz w:val="28"/>
          <w:szCs w:val="28"/>
          <w:shd w:val="clear" w:color="auto" w:fill="FFFFFF"/>
        </w:rPr>
      </w:pPr>
      <w:r w:rsidRPr="00924C7A">
        <w:rPr>
          <w:sz w:val="28"/>
          <w:szCs w:val="28"/>
          <w:shd w:val="clear" w:color="auto" w:fill="FFFFFF"/>
        </w:rPr>
        <w:t>Д</w:t>
      </w:r>
      <w:r w:rsidR="00856F87" w:rsidRPr="00924C7A">
        <w:rPr>
          <w:sz w:val="28"/>
          <w:szCs w:val="28"/>
          <w:shd w:val="clear" w:color="auto" w:fill="FFFFFF"/>
        </w:rPr>
        <w:t xml:space="preserve">оповідачем </w:t>
      </w:r>
      <w:proofErr w:type="spellStart"/>
      <w:r w:rsidR="00856F87" w:rsidRPr="00924C7A">
        <w:rPr>
          <w:sz w:val="28"/>
          <w:szCs w:val="28"/>
          <w:shd w:val="clear" w:color="auto" w:fill="FFFFFF"/>
        </w:rPr>
        <w:t>про</w:t>
      </w:r>
      <w:r w:rsidR="001C24F8" w:rsidRPr="00924C7A">
        <w:rPr>
          <w:sz w:val="28"/>
          <w:szCs w:val="28"/>
          <w:shd w:val="clear" w:color="auto" w:fill="FFFFFF"/>
        </w:rPr>
        <w:t>є</w:t>
      </w:r>
      <w:r w:rsidR="00856F87" w:rsidRPr="00924C7A">
        <w:rPr>
          <w:sz w:val="28"/>
          <w:szCs w:val="28"/>
          <w:shd w:val="clear" w:color="auto" w:fill="FFFFFF"/>
        </w:rPr>
        <w:t>кту</w:t>
      </w:r>
      <w:proofErr w:type="spellEnd"/>
      <w:r w:rsidR="00856F87" w:rsidRPr="00924C7A">
        <w:rPr>
          <w:sz w:val="28"/>
          <w:szCs w:val="28"/>
          <w:shd w:val="clear" w:color="auto" w:fill="FFFFFF"/>
        </w:rPr>
        <w:t xml:space="preserve"> рішення на пленарному засіданні </w:t>
      </w:r>
      <w:r w:rsidR="0074019F" w:rsidRPr="00924C7A">
        <w:rPr>
          <w:sz w:val="28"/>
          <w:szCs w:val="28"/>
          <w:shd w:val="clear" w:color="auto" w:fill="FFFFFF"/>
        </w:rPr>
        <w:t>є</w:t>
      </w:r>
      <w:r w:rsidR="00924C7A">
        <w:rPr>
          <w:sz w:val="28"/>
          <w:szCs w:val="28"/>
          <w:shd w:val="clear" w:color="auto" w:fill="FFFFFF"/>
        </w:rPr>
        <w:t xml:space="preserve"> </w:t>
      </w:r>
      <w:r w:rsidR="00C64500">
        <w:rPr>
          <w:sz w:val="28"/>
          <w:szCs w:val="28"/>
          <w:shd w:val="clear" w:color="auto" w:fill="FFFFFF"/>
        </w:rPr>
        <w:t>депутатка Київської міської ради Зубрицька Олеся Михайлівна.</w:t>
      </w:r>
    </w:p>
    <w:p w14:paraId="7F89A92C" w14:textId="77777777" w:rsidR="00C64500" w:rsidRPr="00924C7A" w:rsidRDefault="00C64500" w:rsidP="00C64500">
      <w:pPr>
        <w:tabs>
          <w:tab w:val="left" w:pos="7088"/>
        </w:tabs>
        <w:ind w:firstLine="567"/>
        <w:jc w:val="both"/>
        <w:rPr>
          <w:sz w:val="28"/>
          <w:szCs w:val="28"/>
        </w:rPr>
      </w:pPr>
    </w:p>
    <w:p w14:paraId="170AD844" w14:textId="2C9240C0" w:rsidR="00F21CC2" w:rsidRDefault="009A4DF7" w:rsidP="008B21C0">
      <w:pPr>
        <w:tabs>
          <w:tab w:val="left" w:pos="9639"/>
        </w:tabs>
        <w:rPr>
          <w:sz w:val="28"/>
          <w:szCs w:val="28"/>
        </w:rPr>
      </w:pPr>
      <w:r w:rsidRPr="00924C7A">
        <w:rPr>
          <w:sz w:val="28"/>
          <w:szCs w:val="28"/>
        </w:rPr>
        <w:t>Депутати Київської міської ради:</w:t>
      </w:r>
    </w:p>
    <w:sectPr w:rsidR="00F21CC2" w:rsidSect="008B21C0">
      <w:footerReference w:type="default" r:id="rId8"/>
      <w:pgSz w:w="11906" w:h="16838"/>
      <w:pgMar w:top="1134"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924C" w14:textId="77777777" w:rsidR="00023641" w:rsidRDefault="00023641" w:rsidP="00023641">
      <w:r>
        <w:separator/>
      </w:r>
    </w:p>
  </w:endnote>
  <w:endnote w:type="continuationSeparator" w:id="0">
    <w:p w14:paraId="666B0C46" w14:textId="77777777" w:rsidR="00023641" w:rsidRDefault="00023641" w:rsidP="0002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115560"/>
      <w:docPartObj>
        <w:docPartGallery w:val="Page Numbers (Bottom of Page)"/>
        <w:docPartUnique/>
      </w:docPartObj>
    </w:sdtPr>
    <w:sdtEndPr/>
    <w:sdtContent>
      <w:p w14:paraId="55B7C336" w14:textId="35A28333" w:rsidR="00023641" w:rsidRDefault="00023641">
        <w:pPr>
          <w:pStyle w:val="ac"/>
          <w:jc w:val="center"/>
        </w:pPr>
        <w:r>
          <w:fldChar w:fldCharType="begin"/>
        </w:r>
        <w:r>
          <w:instrText>PAGE   \* MERGEFORMAT</w:instrText>
        </w:r>
        <w:r>
          <w:fldChar w:fldCharType="separate"/>
        </w:r>
        <w:r>
          <w:t>2</w:t>
        </w:r>
        <w:r>
          <w:fldChar w:fldCharType="end"/>
        </w:r>
      </w:p>
    </w:sdtContent>
  </w:sdt>
  <w:p w14:paraId="09E54E4E" w14:textId="77777777" w:rsidR="00023641" w:rsidRDefault="0002364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B109" w14:textId="77777777" w:rsidR="00023641" w:rsidRDefault="00023641" w:rsidP="00023641">
      <w:r>
        <w:separator/>
      </w:r>
    </w:p>
  </w:footnote>
  <w:footnote w:type="continuationSeparator" w:id="0">
    <w:p w14:paraId="0F25A54B" w14:textId="77777777" w:rsidR="00023641" w:rsidRDefault="00023641" w:rsidP="0002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EAB"/>
    <w:multiLevelType w:val="hybridMultilevel"/>
    <w:tmpl w:val="0CE289FC"/>
    <w:lvl w:ilvl="0" w:tplc="154AFEAE">
      <w:start w:val="9"/>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30C074DC"/>
    <w:multiLevelType w:val="hybridMultilevel"/>
    <w:tmpl w:val="290614B4"/>
    <w:lvl w:ilvl="0" w:tplc="919CADA6">
      <w:start w:val="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40FB2E50"/>
    <w:multiLevelType w:val="hybridMultilevel"/>
    <w:tmpl w:val="6652B26E"/>
    <w:lvl w:ilvl="0" w:tplc="4DAC2B5A">
      <w:start w:val="4"/>
      <w:numFmt w:val="decimal"/>
      <w:lvlText w:val="%1."/>
      <w:lvlJc w:val="left"/>
      <w:pPr>
        <w:ind w:left="1080" w:hanging="360"/>
      </w:pPr>
      <w:rPr>
        <w:rFonts w:cstheme="minorBid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9422A26"/>
    <w:multiLevelType w:val="multilevel"/>
    <w:tmpl w:val="93C6A4D4"/>
    <w:lvl w:ilvl="0">
      <w:start w:val="1"/>
      <w:numFmt w:val="decimal"/>
      <w:lvlText w:val="%1."/>
      <w:lvlJc w:val="left"/>
      <w:pPr>
        <w:ind w:left="2912" w:hanging="360"/>
      </w:pPr>
    </w:lvl>
    <w:lvl w:ilvl="1">
      <w:start w:val="1"/>
      <w:numFmt w:val="decimal"/>
      <w:lvlText w:val="%1.%2."/>
      <w:lvlJc w:val="left"/>
      <w:pPr>
        <w:ind w:left="1428" w:hanging="719"/>
      </w:pPr>
    </w:lvl>
    <w:lvl w:ilvl="2">
      <w:start w:val="1"/>
      <w:numFmt w:val="decimal"/>
      <w:lvlText w:val="%1.%2.%3."/>
      <w:lvlJc w:val="left"/>
      <w:pPr>
        <w:ind w:left="1428" w:hanging="719"/>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148" w:hanging="1440"/>
      </w:pPr>
    </w:lvl>
    <w:lvl w:ilvl="7">
      <w:start w:val="1"/>
      <w:numFmt w:val="decimal"/>
      <w:lvlText w:val="%1.%2.%3.%4.%5.%6.%7.%8."/>
      <w:lvlJc w:val="left"/>
      <w:pPr>
        <w:ind w:left="2508" w:hanging="1800"/>
      </w:pPr>
    </w:lvl>
    <w:lvl w:ilvl="8">
      <w:start w:val="1"/>
      <w:numFmt w:val="decimal"/>
      <w:lvlText w:val="%1.%2.%3.%4.%5.%6.%7.%8.%9."/>
      <w:lvlJc w:val="left"/>
      <w:pPr>
        <w:ind w:left="2868" w:hanging="2160"/>
      </w:pPr>
    </w:lvl>
  </w:abstractNum>
  <w:abstractNum w:abstractNumId="4" w15:restartNumberingAfterBreak="0">
    <w:nsid w:val="5949201F"/>
    <w:multiLevelType w:val="hybridMultilevel"/>
    <w:tmpl w:val="AD088AFE"/>
    <w:lvl w:ilvl="0" w:tplc="97E8159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6C684F"/>
    <w:multiLevelType w:val="hybridMultilevel"/>
    <w:tmpl w:val="DC8EE8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5DF67E0C"/>
    <w:multiLevelType w:val="hybridMultilevel"/>
    <w:tmpl w:val="4D14766E"/>
    <w:lvl w:ilvl="0" w:tplc="3E965918">
      <w:start w:val="1"/>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77F3129"/>
    <w:multiLevelType w:val="hybridMultilevel"/>
    <w:tmpl w:val="69F09394"/>
    <w:lvl w:ilvl="0" w:tplc="04220017">
      <w:start w:val="1"/>
      <w:numFmt w:val="lowerLetter"/>
      <w:lvlText w:val="%1)"/>
      <w:lvlJc w:val="left"/>
      <w:pPr>
        <w:ind w:left="2149" w:hanging="360"/>
      </w:p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8" w15:restartNumberingAfterBreak="0">
    <w:nsid w:val="7E247EC7"/>
    <w:multiLevelType w:val="hybridMultilevel"/>
    <w:tmpl w:val="B0A4F212"/>
    <w:lvl w:ilvl="0" w:tplc="EF72836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7ECF0F3A"/>
    <w:multiLevelType w:val="hybridMultilevel"/>
    <w:tmpl w:val="B8C03742"/>
    <w:lvl w:ilvl="0" w:tplc="3DBEEBF6">
      <w:start w:val="1"/>
      <w:numFmt w:val="decimal"/>
      <w:lvlText w:val="%1."/>
      <w:lvlJc w:val="left"/>
      <w:pPr>
        <w:ind w:left="943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0954613">
    <w:abstractNumId w:val="9"/>
  </w:num>
  <w:num w:numId="2" w16cid:durableId="1476331695">
    <w:abstractNumId w:val="2"/>
  </w:num>
  <w:num w:numId="3" w16cid:durableId="942373537">
    <w:abstractNumId w:val="5"/>
  </w:num>
  <w:num w:numId="4" w16cid:durableId="785001302">
    <w:abstractNumId w:val="1"/>
  </w:num>
  <w:num w:numId="5" w16cid:durableId="963735264">
    <w:abstractNumId w:val="7"/>
  </w:num>
  <w:num w:numId="6" w16cid:durableId="1849365199">
    <w:abstractNumId w:val="0"/>
  </w:num>
  <w:num w:numId="7" w16cid:durableId="608782837">
    <w:abstractNumId w:val="6"/>
  </w:num>
  <w:num w:numId="8" w16cid:durableId="1415476368">
    <w:abstractNumId w:val="3"/>
  </w:num>
  <w:num w:numId="9" w16cid:durableId="1207109554">
    <w:abstractNumId w:val="8"/>
  </w:num>
  <w:num w:numId="10" w16cid:durableId="349835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63"/>
    <w:rsid w:val="00000520"/>
    <w:rsid w:val="00023641"/>
    <w:rsid w:val="0003591A"/>
    <w:rsid w:val="00040FC1"/>
    <w:rsid w:val="00041497"/>
    <w:rsid w:val="000530EA"/>
    <w:rsid w:val="00063F5D"/>
    <w:rsid w:val="00067226"/>
    <w:rsid w:val="00081B93"/>
    <w:rsid w:val="000A57CC"/>
    <w:rsid w:val="000D510A"/>
    <w:rsid w:val="000E4DAE"/>
    <w:rsid w:val="000F27D1"/>
    <w:rsid w:val="000F5231"/>
    <w:rsid w:val="00100863"/>
    <w:rsid w:val="00102E90"/>
    <w:rsid w:val="00113955"/>
    <w:rsid w:val="00115369"/>
    <w:rsid w:val="001225A6"/>
    <w:rsid w:val="00132160"/>
    <w:rsid w:val="001331D5"/>
    <w:rsid w:val="00155F3B"/>
    <w:rsid w:val="00163CAD"/>
    <w:rsid w:val="001678C2"/>
    <w:rsid w:val="00174F76"/>
    <w:rsid w:val="00183179"/>
    <w:rsid w:val="001833A6"/>
    <w:rsid w:val="001A2B27"/>
    <w:rsid w:val="001B4664"/>
    <w:rsid w:val="001B7FA7"/>
    <w:rsid w:val="001C24F8"/>
    <w:rsid w:val="001D3E6A"/>
    <w:rsid w:val="002172EA"/>
    <w:rsid w:val="002337AA"/>
    <w:rsid w:val="00237773"/>
    <w:rsid w:val="002549B0"/>
    <w:rsid w:val="00255AD3"/>
    <w:rsid w:val="00262C7A"/>
    <w:rsid w:val="00282167"/>
    <w:rsid w:val="002D0E46"/>
    <w:rsid w:val="002E1270"/>
    <w:rsid w:val="002F3C78"/>
    <w:rsid w:val="002F516C"/>
    <w:rsid w:val="002F7667"/>
    <w:rsid w:val="0030780D"/>
    <w:rsid w:val="00325012"/>
    <w:rsid w:val="003251D2"/>
    <w:rsid w:val="00354943"/>
    <w:rsid w:val="00354995"/>
    <w:rsid w:val="0036690D"/>
    <w:rsid w:val="00382DD2"/>
    <w:rsid w:val="0039605D"/>
    <w:rsid w:val="003B491B"/>
    <w:rsid w:val="003C186F"/>
    <w:rsid w:val="003D1A00"/>
    <w:rsid w:val="003E4A2C"/>
    <w:rsid w:val="00401DBF"/>
    <w:rsid w:val="0040794B"/>
    <w:rsid w:val="00412261"/>
    <w:rsid w:val="0044004A"/>
    <w:rsid w:val="00441FB7"/>
    <w:rsid w:val="00454EF7"/>
    <w:rsid w:val="004B4558"/>
    <w:rsid w:val="004B46C3"/>
    <w:rsid w:val="004C474E"/>
    <w:rsid w:val="004C5EAF"/>
    <w:rsid w:val="004C7F86"/>
    <w:rsid w:val="004D23BF"/>
    <w:rsid w:val="004D31DF"/>
    <w:rsid w:val="004E000F"/>
    <w:rsid w:val="004F0D33"/>
    <w:rsid w:val="00503049"/>
    <w:rsid w:val="00513279"/>
    <w:rsid w:val="00550AC4"/>
    <w:rsid w:val="00562746"/>
    <w:rsid w:val="0056612A"/>
    <w:rsid w:val="005742E7"/>
    <w:rsid w:val="00576204"/>
    <w:rsid w:val="00576325"/>
    <w:rsid w:val="005B0032"/>
    <w:rsid w:val="005C0182"/>
    <w:rsid w:val="005D51F3"/>
    <w:rsid w:val="005F602E"/>
    <w:rsid w:val="00606053"/>
    <w:rsid w:val="0061107E"/>
    <w:rsid w:val="006229AB"/>
    <w:rsid w:val="0062701D"/>
    <w:rsid w:val="00641BD2"/>
    <w:rsid w:val="00655CDF"/>
    <w:rsid w:val="00664A16"/>
    <w:rsid w:val="00666C26"/>
    <w:rsid w:val="00670914"/>
    <w:rsid w:val="00685D3E"/>
    <w:rsid w:val="006B4E5C"/>
    <w:rsid w:val="006B5DB0"/>
    <w:rsid w:val="006C05B4"/>
    <w:rsid w:val="006C18F4"/>
    <w:rsid w:val="006D0BD5"/>
    <w:rsid w:val="006E3F9E"/>
    <w:rsid w:val="006E7A77"/>
    <w:rsid w:val="006F76F3"/>
    <w:rsid w:val="007074A1"/>
    <w:rsid w:val="0071201E"/>
    <w:rsid w:val="00733A14"/>
    <w:rsid w:val="0074019F"/>
    <w:rsid w:val="00751D8C"/>
    <w:rsid w:val="00756523"/>
    <w:rsid w:val="00761498"/>
    <w:rsid w:val="00767367"/>
    <w:rsid w:val="00793118"/>
    <w:rsid w:val="00794B6D"/>
    <w:rsid w:val="007A2410"/>
    <w:rsid w:val="007A7FE1"/>
    <w:rsid w:val="007E78D0"/>
    <w:rsid w:val="007F1FED"/>
    <w:rsid w:val="00810324"/>
    <w:rsid w:val="008352E0"/>
    <w:rsid w:val="00845ACE"/>
    <w:rsid w:val="00853264"/>
    <w:rsid w:val="00856F87"/>
    <w:rsid w:val="00884FD7"/>
    <w:rsid w:val="008A32F6"/>
    <w:rsid w:val="008B21C0"/>
    <w:rsid w:val="008E0DC4"/>
    <w:rsid w:val="008E10D3"/>
    <w:rsid w:val="008F7A02"/>
    <w:rsid w:val="0090352D"/>
    <w:rsid w:val="0092317B"/>
    <w:rsid w:val="00924C7A"/>
    <w:rsid w:val="0093319D"/>
    <w:rsid w:val="009A1850"/>
    <w:rsid w:val="009A343C"/>
    <w:rsid w:val="009A4DF7"/>
    <w:rsid w:val="009B77EF"/>
    <w:rsid w:val="009C2370"/>
    <w:rsid w:val="00A10ED7"/>
    <w:rsid w:val="00A345F8"/>
    <w:rsid w:val="00A46C70"/>
    <w:rsid w:val="00A71F2E"/>
    <w:rsid w:val="00A736C4"/>
    <w:rsid w:val="00A806B2"/>
    <w:rsid w:val="00A84BED"/>
    <w:rsid w:val="00AA75D8"/>
    <w:rsid w:val="00AC3FCF"/>
    <w:rsid w:val="00AF69C8"/>
    <w:rsid w:val="00B5340A"/>
    <w:rsid w:val="00B5524A"/>
    <w:rsid w:val="00B663F8"/>
    <w:rsid w:val="00B946C8"/>
    <w:rsid w:val="00B963C5"/>
    <w:rsid w:val="00BA4979"/>
    <w:rsid w:val="00BB2B24"/>
    <w:rsid w:val="00BD02F2"/>
    <w:rsid w:val="00BD7FC2"/>
    <w:rsid w:val="00BE0CCB"/>
    <w:rsid w:val="00BE706A"/>
    <w:rsid w:val="00C44F98"/>
    <w:rsid w:val="00C51170"/>
    <w:rsid w:val="00C64500"/>
    <w:rsid w:val="00C73176"/>
    <w:rsid w:val="00C8678A"/>
    <w:rsid w:val="00C87516"/>
    <w:rsid w:val="00C96057"/>
    <w:rsid w:val="00CA4323"/>
    <w:rsid w:val="00CA5456"/>
    <w:rsid w:val="00CD2F51"/>
    <w:rsid w:val="00CD4D2C"/>
    <w:rsid w:val="00D01561"/>
    <w:rsid w:val="00D151F3"/>
    <w:rsid w:val="00D15B8E"/>
    <w:rsid w:val="00D322AF"/>
    <w:rsid w:val="00D54B97"/>
    <w:rsid w:val="00D63EE1"/>
    <w:rsid w:val="00DB0DC0"/>
    <w:rsid w:val="00DC556A"/>
    <w:rsid w:val="00DD1763"/>
    <w:rsid w:val="00DE4F9C"/>
    <w:rsid w:val="00DF394C"/>
    <w:rsid w:val="00DF4178"/>
    <w:rsid w:val="00DF64DD"/>
    <w:rsid w:val="00E0363D"/>
    <w:rsid w:val="00E0491C"/>
    <w:rsid w:val="00E65D6C"/>
    <w:rsid w:val="00E6615D"/>
    <w:rsid w:val="00EB5752"/>
    <w:rsid w:val="00ED2ABA"/>
    <w:rsid w:val="00EE470B"/>
    <w:rsid w:val="00EF60C1"/>
    <w:rsid w:val="00F014E5"/>
    <w:rsid w:val="00F01EDF"/>
    <w:rsid w:val="00F17619"/>
    <w:rsid w:val="00F21CC2"/>
    <w:rsid w:val="00F30C1F"/>
    <w:rsid w:val="00F3157F"/>
    <w:rsid w:val="00F36D66"/>
    <w:rsid w:val="00F374C2"/>
    <w:rsid w:val="00F466EB"/>
    <w:rsid w:val="00F67B0B"/>
    <w:rsid w:val="00F776B4"/>
    <w:rsid w:val="00F77E0D"/>
    <w:rsid w:val="00F831DD"/>
    <w:rsid w:val="00F90B21"/>
    <w:rsid w:val="00F93D25"/>
    <w:rsid w:val="00F960D4"/>
    <w:rsid w:val="00FC1418"/>
    <w:rsid w:val="00FC5861"/>
    <w:rsid w:val="00FD02FF"/>
    <w:rsid w:val="00FD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277A"/>
  <w15:chartTrackingRefBased/>
  <w15:docId w15:val="{C8F4399B-1FED-4799-8748-AF5626F0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763"/>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7F1FED"/>
    <w:pPr>
      <w:spacing w:after="160" w:line="256" w:lineRule="auto"/>
      <w:ind w:left="720"/>
      <w:contextualSpacing/>
    </w:pPr>
  </w:style>
  <w:style w:type="paragraph" w:customStyle="1" w:styleId="rvps2">
    <w:name w:val="rvps2"/>
    <w:basedOn w:val="a"/>
    <w:rsid w:val="00DD1763"/>
    <w:pPr>
      <w:spacing w:before="100" w:beforeAutospacing="1" w:after="100" w:afterAutospacing="1"/>
    </w:pPr>
    <w:rPr>
      <w:rFonts w:eastAsia="Calibri"/>
    </w:rPr>
  </w:style>
  <w:style w:type="character" w:customStyle="1" w:styleId="bumpedfont15">
    <w:name w:val="bumpedfont15"/>
    <w:basedOn w:val="a0"/>
    <w:rsid w:val="00DD1763"/>
  </w:style>
  <w:style w:type="paragraph" w:styleId="a6">
    <w:name w:val="Balloon Text"/>
    <w:basedOn w:val="a"/>
    <w:link w:val="a7"/>
    <w:uiPriority w:val="99"/>
    <w:semiHidden/>
    <w:unhideWhenUsed/>
    <w:rsid w:val="00DD1763"/>
    <w:rPr>
      <w:rFonts w:ascii="Segoe UI" w:hAnsi="Segoe UI" w:cs="Segoe UI"/>
      <w:sz w:val="18"/>
      <w:szCs w:val="18"/>
    </w:rPr>
  </w:style>
  <w:style w:type="character" w:customStyle="1" w:styleId="a7">
    <w:name w:val="Текст у виносці Знак"/>
    <w:basedOn w:val="a0"/>
    <w:link w:val="a6"/>
    <w:uiPriority w:val="99"/>
    <w:semiHidden/>
    <w:rsid w:val="00DD1763"/>
    <w:rPr>
      <w:rFonts w:ascii="Segoe UI" w:eastAsia="Times New Roman" w:hAnsi="Segoe UI" w:cs="Segoe UI"/>
      <w:sz w:val="18"/>
      <w:szCs w:val="18"/>
      <w:lang w:eastAsia="uk-UA"/>
    </w:rPr>
  </w:style>
  <w:style w:type="paragraph" w:styleId="a8">
    <w:name w:val="Normal (Web)"/>
    <w:basedOn w:val="a"/>
    <w:uiPriority w:val="99"/>
    <w:unhideWhenUsed/>
    <w:rsid w:val="00CA4323"/>
    <w:pPr>
      <w:spacing w:before="100" w:beforeAutospacing="1" w:after="100" w:afterAutospacing="1"/>
    </w:pPr>
  </w:style>
  <w:style w:type="character" w:styleId="a9">
    <w:name w:val="Hyperlink"/>
    <w:basedOn w:val="a0"/>
    <w:uiPriority w:val="99"/>
    <w:unhideWhenUsed/>
    <w:rsid w:val="00AC3FCF"/>
    <w:rPr>
      <w:color w:val="0000FF" w:themeColor="hyperlink"/>
      <w:u w:val="single"/>
    </w:rPr>
  </w:style>
  <w:style w:type="character" w:customStyle="1" w:styleId="2">
    <w:name w:val="Основной текст (2)_"/>
    <w:basedOn w:val="a0"/>
    <w:link w:val="20"/>
    <w:locked/>
    <w:rsid w:val="00FD02F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D02FF"/>
    <w:pPr>
      <w:widowControl w:val="0"/>
      <w:shd w:val="clear" w:color="auto" w:fill="FFFFFF"/>
      <w:spacing w:line="302" w:lineRule="exact"/>
      <w:jc w:val="center"/>
    </w:pPr>
    <w:rPr>
      <w:sz w:val="26"/>
      <w:szCs w:val="26"/>
      <w:lang w:eastAsia="en-US"/>
    </w:rPr>
  </w:style>
  <w:style w:type="paragraph" w:styleId="aa">
    <w:name w:val="header"/>
    <w:basedOn w:val="a"/>
    <w:link w:val="ab"/>
    <w:uiPriority w:val="99"/>
    <w:unhideWhenUsed/>
    <w:rsid w:val="00023641"/>
    <w:pPr>
      <w:tabs>
        <w:tab w:val="center" w:pos="4819"/>
        <w:tab w:val="right" w:pos="9639"/>
      </w:tabs>
    </w:pPr>
  </w:style>
  <w:style w:type="character" w:customStyle="1" w:styleId="ab">
    <w:name w:val="Верхній колонтитул Знак"/>
    <w:basedOn w:val="a0"/>
    <w:link w:val="aa"/>
    <w:uiPriority w:val="99"/>
    <w:rsid w:val="00023641"/>
    <w:rPr>
      <w:rFonts w:ascii="Times New Roman" w:eastAsia="Times New Roman" w:hAnsi="Times New Roman" w:cs="Times New Roman"/>
      <w:sz w:val="24"/>
      <w:szCs w:val="24"/>
      <w:lang w:eastAsia="uk-UA"/>
    </w:rPr>
  </w:style>
  <w:style w:type="paragraph" w:styleId="ac">
    <w:name w:val="footer"/>
    <w:basedOn w:val="a"/>
    <w:link w:val="ad"/>
    <w:uiPriority w:val="99"/>
    <w:unhideWhenUsed/>
    <w:rsid w:val="00023641"/>
    <w:pPr>
      <w:tabs>
        <w:tab w:val="center" w:pos="4819"/>
        <w:tab w:val="right" w:pos="9639"/>
      </w:tabs>
    </w:pPr>
  </w:style>
  <w:style w:type="character" w:customStyle="1" w:styleId="ad">
    <w:name w:val="Нижній колонтитул Знак"/>
    <w:basedOn w:val="a0"/>
    <w:link w:val="ac"/>
    <w:uiPriority w:val="99"/>
    <w:rsid w:val="00023641"/>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354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9883">
      <w:bodyDiv w:val="1"/>
      <w:marLeft w:val="0"/>
      <w:marRight w:val="0"/>
      <w:marTop w:val="0"/>
      <w:marBottom w:val="0"/>
      <w:divBdr>
        <w:top w:val="none" w:sz="0" w:space="0" w:color="auto"/>
        <w:left w:val="none" w:sz="0" w:space="0" w:color="auto"/>
        <w:bottom w:val="none" w:sz="0" w:space="0" w:color="auto"/>
        <w:right w:val="none" w:sz="0" w:space="0" w:color="auto"/>
      </w:divBdr>
    </w:div>
    <w:div w:id="682780889">
      <w:bodyDiv w:val="1"/>
      <w:marLeft w:val="0"/>
      <w:marRight w:val="0"/>
      <w:marTop w:val="0"/>
      <w:marBottom w:val="0"/>
      <w:divBdr>
        <w:top w:val="none" w:sz="0" w:space="0" w:color="auto"/>
        <w:left w:val="none" w:sz="0" w:space="0" w:color="auto"/>
        <w:bottom w:val="none" w:sz="0" w:space="0" w:color="auto"/>
        <w:right w:val="none" w:sz="0" w:space="0" w:color="auto"/>
      </w:divBdr>
    </w:div>
    <w:div w:id="763307550">
      <w:bodyDiv w:val="1"/>
      <w:marLeft w:val="0"/>
      <w:marRight w:val="0"/>
      <w:marTop w:val="0"/>
      <w:marBottom w:val="0"/>
      <w:divBdr>
        <w:top w:val="none" w:sz="0" w:space="0" w:color="auto"/>
        <w:left w:val="none" w:sz="0" w:space="0" w:color="auto"/>
        <w:bottom w:val="none" w:sz="0" w:space="0" w:color="auto"/>
        <w:right w:val="none" w:sz="0" w:space="0" w:color="auto"/>
      </w:divBdr>
    </w:div>
    <w:div w:id="985815870">
      <w:bodyDiv w:val="1"/>
      <w:marLeft w:val="0"/>
      <w:marRight w:val="0"/>
      <w:marTop w:val="0"/>
      <w:marBottom w:val="0"/>
      <w:divBdr>
        <w:top w:val="none" w:sz="0" w:space="0" w:color="auto"/>
        <w:left w:val="none" w:sz="0" w:space="0" w:color="auto"/>
        <w:bottom w:val="none" w:sz="0" w:space="0" w:color="auto"/>
        <w:right w:val="none" w:sz="0" w:space="0" w:color="auto"/>
      </w:divBdr>
    </w:div>
    <w:div w:id="1576743637">
      <w:bodyDiv w:val="1"/>
      <w:marLeft w:val="0"/>
      <w:marRight w:val="0"/>
      <w:marTop w:val="0"/>
      <w:marBottom w:val="0"/>
      <w:divBdr>
        <w:top w:val="none" w:sz="0" w:space="0" w:color="auto"/>
        <w:left w:val="none" w:sz="0" w:space="0" w:color="auto"/>
        <w:bottom w:val="none" w:sz="0" w:space="0" w:color="auto"/>
        <w:right w:val="none" w:sz="0" w:space="0" w:color="auto"/>
      </w:divBdr>
    </w:div>
    <w:div w:id="1630741168">
      <w:bodyDiv w:val="1"/>
      <w:marLeft w:val="0"/>
      <w:marRight w:val="0"/>
      <w:marTop w:val="0"/>
      <w:marBottom w:val="0"/>
      <w:divBdr>
        <w:top w:val="none" w:sz="0" w:space="0" w:color="auto"/>
        <w:left w:val="none" w:sz="0" w:space="0" w:color="auto"/>
        <w:bottom w:val="none" w:sz="0" w:space="0" w:color="auto"/>
        <w:right w:val="none" w:sz="0" w:space="0" w:color="auto"/>
      </w:divBdr>
    </w:div>
    <w:div w:id="1675719972">
      <w:bodyDiv w:val="1"/>
      <w:marLeft w:val="0"/>
      <w:marRight w:val="0"/>
      <w:marTop w:val="0"/>
      <w:marBottom w:val="0"/>
      <w:divBdr>
        <w:top w:val="none" w:sz="0" w:space="0" w:color="auto"/>
        <w:left w:val="none" w:sz="0" w:space="0" w:color="auto"/>
        <w:bottom w:val="none" w:sz="0" w:space="0" w:color="auto"/>
        <w:right w:val="none" w:sz="0" w:space="0" w:color="auto"/>
      </w:divBdr>
    </w:div>
    <w:div w:id="1685671880">
      <w:bodyDiv w:val="1"/>
      <w:marLeft w:val="0"/>
      <w:marRight w:val="0"/>
      <w:marTop w:val="0"/>
      <w:marBottom w:val="0"/>
      <w:divBdr>
        <w:top w:val="none" w:sz="0" w:space="0" w:color="auto"/>
        <w:left w:val="none" w:sz="0" w:space="0" w:color="auto"/>
        <w:bottom w:val="none" w:sz="0" w:space="0" w:color="auto"/>
        <w:right w:val="none" w:sz="0" w:space="0" w:color="auto"/>
      </w:divBdr>
    </w:div>
    <w:div w:id="18955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C9B9D-CD89-45C3-8622-CAD7E452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6477</Words>
  <Characters>3693</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Безус Лана Павлівна</cp:lastModifiedBy>
  <cp:revision>51</cp:revision>
  <cp:lastPrinted>2025-09-19T12:46:00Z</cp:lastPrinted>
  <dcterms:created xsi:type="dcterms:W3CDTF">2025-08-05T14:41:00Z</dcterms:created>
  <dcterms:modified xsi:type="dcterms:W3CDTF">2025-09-19T12:52:00Z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2025-06-19T10:03:33Z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f4d24c36-1e74-40c9-b650-59ba81c1a2e5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