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4836" w14:textId="6FAD2143" w:rsidR="00955AD8" w:rsidRPr="00500150" w:rsidRDefault="00955AD8" w:rsidP="008A6546">
      <w:pPr>
        <w:spacing w:line="259" w:lineRule="auto"/>
        <w:ind w:firstLine="0"/>
        <w:jc w:val="center"/>
        <w:rPr>
          <w:color w:val="EE0000"/>
          <w:szCs w:val="28"/>
        </w:rPr>
      </w:pPr>
      <w:r w:rsidRPr="00711D3E">
        <w:rPr>
          <w:b/>
          <w:bCs/>
          <w:szCs w:val="28"/>
        </w:rPr>
        <w:t>ПОЯСНЮВАЛЬНА ЗАПИСКА</w:t>
      </w:r>
      <w:r w:rsidRPr="00711D3E">
        <w:rPr>
          <w:szCs w:val="28"/>
        </w:rPr>
        <w:br/>
        <w:t xml:space="preserve">до </w:t>
      </w:r>
      <w:proofErr w:type="spellStart"/>
      <w:r w:rsidRPr="00711D3E">
        <w:rPr>
          <w:szCs w:val="28"/>
        </w:rPr>
        <w:t>проєкту</w:t>
      </w:r>
      <w:proofErr w:type="spellEnd"/>
      <w:r w:rsidRPr="00711D3E">
        <w:rPr>
          <w:szCs w:val="28"/>
        </w:rPr>
        <w:t xml:space="preserve"> рішення Київської міської ради</w:t>
      </w:r>
      <w:r w:rsidRPr="00711D3E">
        <w:rPr>
          <w:szCs w:val="28"/>
        </w:rPr>
        <w:br/>
      </w:r>
      <w:r w:rsidR="00827447" w:rsidRPr="00711D3E">
        <w:rPr>
          <w:szCs w:val="28"/>
        </w:rPr>
        <w:t>«</w:t>
      </w:r>
      <w:bookmarkStart w:id="0" w:name="_Hlk210153219"/>
      <w:r w:rsidR="005A77D5" w:rsidRPr="005A77D5">
        <w:rPr>
          <w:szCs w:val="28"/>
        </w:rPr>
        <w:t xml:space="preserve">Про створення тимчасової контрольної комісії Київської міської ради з питань перевірки реалізації </w:t>
      </w:r>
      <w:proofErr w:type="spellStart"/>
      <w:r w:rsidR="005A77D5" w:rsidRPr="005A77D5">
        <w:rPr>
          <w:szCs w:val="28"/>
        </w:rPr>
        <w:t>про</w:t>
      </w:r>
      <w:r w:rsidR="00791E9D">
        <w:rPr>
          <w:szCs w:val="28"/>
        </w:rPr>
        <w:t>єктів</w:t>
      </w:r>
      <w:proofErr w:type="spellEnd"/>
      <w:r w:rsidR="00791E9D">
        <w:rPr>
          <w:szCs w:val="28"/>
        </w:rPr>
        <w:t xml:space="preserve"> та заходів</w:t>
      </w:r>
      <w:r w:rsidR="005A77D5" w:rsidRPr="005A77D5">
        <w:rPr>
          <w:szCs w:val="28"/>
        </w:rPr>
        <w:t xml:space="preserve"> з </w:t>
      </w:r>
      <w:r w:rsidR="00791E9D">
        <w:rPr>
          <w:szCs w:val="28"/>
        </w:rPr>
        <w:t xml:space="preserve">відновлення об’єктів (незалежно від форми власності), </w:t>
      </w:r>
      <w:r w:rsidR="005A77D5" w:rsidRPr="005A77D5">
        <w:rPr>
          <w:szCs w:val="28"/>
        </w:rPr>
        <w:t>пошкоджених</w:t>
      </w:r>
      <w:r w:rsidR="00791E9D">
        <w:rPr>
          <w:szCs w:val="28"/>
        </w:rPr>
        <w:t xml:space="preserve"> або </w:t>
      </w:r>
      <w:r w:rsidR="005A77D5" w:rsidRPr="005A77D5">
        <w:rPr>
          <w:szCs w:val="28"/>
        </w:rPr>
        <w:t>знищених внаслідок збройної агресії</w:t>
      </w:r>
      <w:r w:rsidR="00A74A9B">
        <w:rPr>
          <w:szCs w:val="28"/>
        </w:rPr>
        <w:t xml:space="preserve"> російської федерації</w:t>
      </w:r>
      <w:r w:rsidR="00791E9D">
        <w:rPr>
          <w:szCs w:val="28"/>
        </w:rPr>
        <w:t xml:space="preserve"> проти України</w:t>
      </w:r>
      <w:r w:rsidR="005A77D5" w:rsidRPr="005A77D5">
        <w:rPr>
          <w:szCs w:val="28"/>
        </w:rPr>
        <w:t>, за рахунок коштів бюджету міста Києва</w:t>
      </w:r>
      <w:r w:rsidR="00EA7E48" w:rsidRPr="003614A3">
        <w:rPr>
          <w:szCs w:val="28"/>
        </w:rPr>
        <w:t>»</w:t>
      </w:r>
      <w:r w:rsidR="00456483">
        <w:rPr>
          <w:szCs w:val="28"/>
        </w:rPr>
        <w:t xml:space="preserve"> </w:t>
      </w:r>
    </w:p>
    <w:p w14:paraId="2FFE5575" w14:textId="77777777" w:rsidR="009A0CFA" w:rsidRPr="00711D3E" w:rsidRDefault="009A0CFA" w:rsidP="008A6546">
      <w:pPr>
        <w:spacing w:line="259" w:lineRule="auto"/>
        <w:ind w:firstLine="0"/>
        <w:rPr>
          <w:szCs w:val="28"/>
        </w:rPr>
      </w:pPr>
    </w:p>
    <w:bookmarkEnd w:id="0"/>
    <w:p w14:paraId="502E0470" w14:textId="609E1965" w:rsidR="00955AD8" w:rsidRDefault="00955AD8" w:rsidP="00862B67">
      <w:pPr>
        <w:pStyle w:val="a4"/>
        <w:numPr>
          <w:ilvl w:val="0"/>
          <w:numId w:val="6"/>
        </w:numPr>
        <w:spacing w:line="259" w:lineRule="auto"/>
        <w:jc w:val="left"/>
        <w:rPr>
          <w:b/>
          <w:bCs/>
          <w:szCs w:val="28"/>
        </w:rPr>
      </w:pPr>
      <w:r w:rsidRPr="00862B67">
        <w:rPr>
          <w:b/>
          <w:bCs/>
          <w:szCs w:val="28"/>
        </w:rPr>
        <w:t>Обґрунтування необхідності прийняття рішення</w:t>
      </w:r>
    </w:p>
    <w:p w14:paraId="41B86F85" w14:textId="32AEC695" w:rsidR="005D6B59" w:rsidRDefault="000F01AE" w:rsidP="00651085">
      <w:pPr>
        <w:spacing w:line="259" w:lineRule="auto"/>
        <w:rPr>
          <w:szCs w:val="28"/>
        </w:rPr>
      </w:pPr>
      <w:r w:rsidRPr="0072040C">
        <w:rPr>
          <w:szCs w:val="28"/>
        </w:rPr>
        <w:t xml:space="preserve">Київською міською радою </w:t>
      </w:r>
      <w:r w:rsidR="00385805" w:rsidRPr="0072040C">
        <w:rPr>
          <w:szCs w:val="28"/>
        </w:rPr>
        <w:t xml:space="preserve">ухвалено низку рішень, спрямованих </w:t>
      </w:r>
      <w:r w:rsidR="00FC411D" w:rsidRPr="0072040C">
        <w:rPr>
          <w:szCs w:val="28"/>
        </w:rPr>
        <w:t xml:space="preserve">на відновлення об’єктів </w:t>
      </w:r>
      <w:r w:rsidR="0039089F" w:rsidRPr="0072040C">
        <w:rPr>
          <w:szCs w:val="28"/>
        </w:rPr>
        <w:t>пошкоджених або знищених внаслідок збройної агресії</w:t>
      </w:r>
      <w:r w:rsidR="0084204E" w:rsidRPr="0072040C">
        <w:rPr>
          <w:szCs w:val="28"/>
        </w:rPr>
        <w:t xml:space="preserve"> російської федерації. </w:t>
      </w:r>
    </w:p>
    <w:p w14:paraId="3EAB6A66" w14:textId="1C2B03C6" w:rsidR="0072040C" w:rsidRDefault="0072040C" w:rsidP="00651085">
      <w:pPr>
        <w:spacing w:line="259" w:lineRule="auto"/>
        <w:rPr>
          <w:szCs w:val="28"/>
        </w:rPr>
      </w:pPr>
      <w:r>
        <w:rPr>
          <w:szCs w:val="28"/>
        </w:rPr>
        <w:t xml:space="preserve">Проте </w:t>
      </w:r>
      <w:r w:rsidR="00296861">
        <w:rPr>
          <w:szCs w:val="28"/>
        </w:rPr>
        <w:t>реальний</w:t>
      </w:r>
      <w:r>
        <w:rPr>
          <w:szCs w:val="28"/>
        </w:rPr>
        <w:t xml:space="preserve"> стан справ </w:t>
      </w:r>
      <w:r w:rsidR="007F168C">
        <w:rPr>
          <w:szCs w:val="28"/>
        </w:rPr>
        <w:t xml:space="preserve">та </w:t>
      </w:r>
      <w:r w:rsidR="00C641FF">
        <w:rPr>
          <w:szCs w:val="28"/>
        </w:rPr>
        <w:t xml:space="preserve">постійні скарги киян, які надходять на адресу громадських приймалень </w:t>
      </w:r>
      <w:r w:rsidR="00111DD4">
        <w:rPr>
          <w:szCs w:val="28"/>
        </w:rPr>
        <w:t>депутатів Київської міської ради свідчить про суттєві затримки.</w:t>
      </w:r>
    </w:p>
    <w:p w14:paraId="49DA0BA5" w14:textId="34444AF4" w:rsidR="009C6513" w:rsidRPr="0072040C" w:rsidRDefault="00536E76" w:rsidP="00651085">
      <w:pPr>
        <w:spacing w:line="259" w:lineRule="auto"/>
        <w:rPr>
          <w:szCs w:val="28"/>
        </w:rPr>
      </w:pPr>
      <w:r>
        <w:rPr>
          <w:szCs w:val="28"/>
        </w:rPr>
        <w:t xml:space="preserve">Ремонтні роботи розпочинаються із значним запізненням, а в деяких випадках не </w:t>
      </w:r>
      <w:r w:rsidR="00895FA7">
        <w:rPr>
          <w:szCs w:val="28"/>
        </w:rPr>
        <w:t xml:space="preserve">розпочинаються зовсім, як наслідок </w:t>
      </w:r>
      <w:r w:rsidR="0040789F">
        <w:rPr>
          <w:szCs w:val="28"/>
        </w:rPr>
        <w:t>мешканці змушені проживати в пошкодженому житлі без належних умов</w:t>
      </w:r>
      <w:r w:rsidR="00491991">
        <w:rPr>
          <w:szCs w:val="28"/>
        </w:rPr>
        <w:t xml:space="preserve"> або винаймати житло, витрачаючи на </w:t>
      </w:r>
      <w:r w:rsidR="00DB07B3">
        <w:rPr>
          <w:szCs w:val="28"/>
        </w:rPr>
        <w:t>це немалі кошти.</w:t>
      </w:r>
    </w:p>
    <w:p w14:paraId="6C858D68" w14:textId="77777777" w:rsidR="009A0CFA" w:rsidRDefault="00862B67" w:rsidP="009A0CFA">
      <w:pPr>
        <w:pStyle w:val="af0"/>
        <w:ind w:firstLine="708"/>
      </w:pPr>
      <w:r>
        <w:t xml:space="preserve">З огляду на значні обсяги фінансування, які спрямовуються на виконання таких робіт, а також суспільну важливість та актуальність їх якісного і своєчасного проведення, виникає </w:t>
      </w:r>
      <w:r w:rsidR="009A0CFA">
        <w:t xml:space="preserve">потреба у здійсненні посиленого </w:t>
      </w:r>
      <w:r>
        <w:t>депутатського</w:t>
      </w:r>
      <w:r w:rsidR="002915DC">
        <w:t xml:space="preserve"> </w:t>
      </w:r>
      <w:r w:rsidR="009A0CFA">
        <w:t>контролю.</w:t>
      </w:r>
    </w:p>
    <w:p w14:paraId="30A0BD88" w14:textId="1205F88A" w:rsidR="00862B67" w:rsidRDefault="00862B67" w:rsidP="009A0CFA">
      <w:pPr>
        <w:pStyle w:val="af0"/>
        <w:ind w:firstLine="708"/>
      </w:pPr>
      <w:r>
        <w:t>З метою перевірки ефективності діяльнос</w:t>
      </w:r>
      <w:r w:rsidR="00A74A9B">
        <w:t>ті підприємств</w:t>
      </w:r>
      <w:r>
        <w:t>,</w:t>
      </w:r>
      <w:r w:rsidR="00C96174">
        <w:t xml:space="preserve"> установ, організацій,</w:t>
      </w:r>
      <w:r>
        <w:t xml:space="preserve"> прозорості використання бюджетних коштів та своєчасності виконання робіт, пропонується створити тимчасову контрольну комісію Київської міської ради.</w:t>
      </w:r>
      <w:r w:rsidR="00216932">
        <w:t xml:space="preserve"> </w:t>
      </w:r>
    </w:p>
    <w:p w14:paraId="4C973A22" w14:textId="77777777" w:rsidR="00862B67" w:rsidRPr="00862B67" w:rsidRDefault="00862B67" w:rsidP="00862B67">
      <w:pPr>
        <w:pStyle w:val="a4"/>
        <w:spacing w:line="259" w:lineRule="auto"/>
        <w:ind w:left="1414" w:firstLine="0"/>
        <w:jc w:val="left"/>
        <w:rPr>
          <w:b/>
          <w:bCs/>
          <w:szCs w:val="28"/>
        </w:rPr>
      </w:pPr>
    </w:p>
    <w:p w14:paraId="5613D41B" w14:textId="6EF56A4A" w:rsidR="00955AD8" w:rsidRPr="00711D3E" w:rsidRDefault="00955AD8" w:rsidP="00C824B2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2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 xml:space="preserve">Мета </w:t>
      </w:r>
      <w:r w:rsidR="00E127C4" w:rsidRPr="00711D3E">
        <w:rPr>
          <w:b/>
          <w:bCs/>
          <w:szCs w:val="28"/>
        </w:rPr>
        <w:t xml:space="preserve">проєкту </w:t>
      </w:r>
      <w:r w:rsidRPr="00711D3E">
        <w:rPr>
          <w:b/>
          <w:bCs/>
          <w:szCs w:val="28"/>
        </w:rPr>
        <w:t>рішення і шляхи її досягнення</w:t>
      </w:r>
    </w:p>
    <w:p w14:paraId="3B3D8773" w14:textId="1C374605" w:rsidR="0054228E" w:rsidRPr="0054228E" w:rsidRDefault="00C824B2" w:rsidP="0054228E">
      <w:pPr>
        <w:rPr>
          <w:szCs w:val="28"/>
        </w:rPr>
      </w:pPr>
      <w:proofErr w:type="spellStart"/>
      <w:r w:rsidRPr="00711D3E">
        <w:rPr>
          <w:szCs w:val="28"/>
        </w:rPr>
        <w:t>П</w:t>
      </w:r>
      <w:r w:rsidR="00020411" w:rsidRPr="00711D3E">
        <w:rPr>
          <w:szCs w:val="28"/>
        </w:rPr>
        <w:t>роєкт</w:t>
      </w:r>
      <w:proofErr w:type="spellEnd"/>
      <w:r w:rsidR="00020411" w:rsidRPr="00711D3E">
        <w:rPr>
          <w:szCs w:val="28"/>
        </w:rPr>
        <w:t xml:space="preserve"> рішення</w:t>
      </w:r>
      <w:r w:rsidRPr="00711D3E">
        <w:rPr>
          <w:szCs w:val="28"/>
        </w:rPr>
        <w:t xml:space="preserve"> підготовлено з метою </w:t>
      </w:r>
      <w:r w:rsidR="00C95C97" w:rsidRPr="00711D3E">
        <w:rPr>
          <w:szCs w:val="28"/>
        </w:rPr>
        <w:t xml:space="preserve">створення тимчасової контрольної комісії Київської міської </w:t>
      </w:r>
      <w:r w:rsidR="00177DC6" w:rsidRPr="005A77D5">
        <w:rPr>
          <w:szCs w:val="28"/>
        </w:rPr>
        <w:t xml:space="preserve">ради з питань перевірки реалізації </w:t>
      </w:r>
      <w:proofErr w:type="spellStart"/>
      <w:r w:rsidR="00177DC6" w:rsidRPr="005A77D5">
        <w:rPr>
          <w:szCs w:val="28"/>
        </w:rPr>
        <w:t>про</w:t>
      </w:r>
      <w:r w:rsidR="00177DC6">
        <w:rPr>
          <w:szCs w:val="28"/>
        </w:rPr>
        <w:t>єктів</w:t>
      </w:r>
      <w:proofErr w:type="spellEnd"/>
      <w:r w:rsidR="00177DC6">
        <w:rPr>
          <w:szCs w:val="28"/>
        </w:rPr>
        <w:t xml:space="preserve"> та заходів</w:t>
      </w:r>
      <w:r w:rsidR="00177DC6" w:rsidRPr="005A77D5">
        <w:rPr>
          <w:szCs w:val="28"/>
        </w:rPr>
        <w:t xml:space="preserve"> з </w:t>
      </w:r>
      <w:r w:rsidR="00177DC6">
        <w:rPr>
          <w:szCs w:val="28"/>
        </w:rPr>
        <w:t xml:space="preserve">відновлення об’єктів (незалежно від форми власності), </w:t>
      </w:r>
      <w:r w:rsidR="00177DC6" w:rsidRPr="005A77D5">
        <w:rPr>
          <w:szCs w:val="28"/>
        </w:rPr>
        <w:t>пошкоджених</w:t>
      </w:r>
      <w:r w:rsidR="00177DC6">
        <w:rPr>
          <w:szCs w:val="28"/>
        </w:rPr>
        <w:t xml:space="preserve"> або </w:t>
      </w:r>
      <w:r w:rsidR="00177DC6" w:rsidRPr="005A77D5">
        <w:rPr>
          <w:szCs w:val="28"/>
        </w:rPr>
        <w:t>знищених внаслідок збройної агресії</w:t>
      </w:r>
      <w:r w:rsidR="00177DC6">
        <w:rPr>
          <w:szCs w:val="28"/>
        </w:rPr>
        <w:t xml:space="preserve"> російської федерації проти України</w:t>
      </w:r>
      <w:r w:rsidR="00177DC6" w:rsidRPr="005A77D5">
        <w:rPr>
          <w:szCs w:val="28"/>
        </w:rPr>
        <w:t>, за рахунок коштів бюджету міста Києва</w:t>
      </w:r>
      <w:r w:rsidR="0054228E">
        <w:rPr>
          <w:szCs w:val="28"/>
        </w:rPr>
        <w:t>.</w:t>
      </w:r>
    </w:p>
    <w:p w14:paraId="3982DA08" w14:textId="428215E7" w:rsidR="00F61625" w:rsidRDefault="00F61625" w:rsidP="00F61625"/>
    <w:p w14:paraId="3E5BBCA6" w14:textId="77777777" w:rsidR="00E127C4" w:rsidRPr="00711D3E" w:rsidRDefault="00E127C4" w:rsidP="000C2F06">
      <w:pPr>
        <w:spacing w:line="259" w:lineRule="auto"/>
        <w:ind w:firstLine="0"/>
        <w:rPr>
          <w:szCs w:val="28"/>
        </w:rPr>
      </w:pPr>
    </w:p>
    <w:p w14:paraId="7AA2CB1A" w14:textId="4CB00468" w:rsidR="00AB2CE8" w:rsidRPr="00711D3E" w:rsidRDefault="00AB2CE8" w:rsidP="008A6546">
      <w:pPr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3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>Загальна характеристика проєкту рішення</w:t>
      </w:r>
    </w:p>
    <w:p w14:paraId="2FC7FE61" w14:textId="51A73257" w:rsidR="00653B69" w:rsidRPr="00711D3E" w:rsidRDefault="00AB2CE8" w:rsidP="009D4378">
      <w:pPr>
        <w:spacing w:line="276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Проєктом</w:t>
      </w:r>
      <w:proofErr w:type="spellEnd"/>
      <w:r w:rsidRPr="00711D3E">
        <w:rPr>
          <w:szCs w:val="28"/>
        </w:rPr>
        <w:t xml:space="preserve"> рішення </w:t>
      </w:r>
      <w:r w:rsidR="00E127C4" w:rsidRPr="00711D3E">
        <w:rPr>
          <w:szCs w:val="28"/>
        </w:rPr>
        <w:t>пропонується</w:t>
      </w:r>
      <w:r w:rsidR="009D4378">
        <w:rPr>
          <w:szCs w:val="28"/>
        </w:rPr>
        <w:t xml:space="preserve"> </w:t>
      </w:r>
      <w:r w:rsidR="00653B69" w:rsidRPr="00711D3E">
        <w:rPr>
          <w:szCs w:val="28"/>
        </w:rPr>
        <w:t xml:space="preserve">створити тимчасову контрольну комісію Київської міської ради </w:t>
      </w:r>
      <w:r w:rsidR="00177DC6" w:rsidRPr="005A77D5">
        <w:rPr>
          <w:szCs w:val="28"/>
        </w:rPr>
        <w:t xml:space="preserve">з питань перевірки реалізації </w:t>
      </w:r>
      <w:proofErr w:type="spellStart"/>
      <w:r w:rsidR="00177DC6" w:rsidRPr="005A77D5">
        <w:rPr>
          <w:szCs w:val="28"/>
        </w:rPr>
        <w:t>про</w:t>
      </w:r>
      <w:r w:rsidR="00177DC6">
        <w:rPr>
          <w:szCs w:val="28"/>
        </w:rPr>
        <w:t>єктів</w:t>
      </w:r>
      <w:proofErr w:type="spellEnd"/>
      <w:r w:rsidR="00177DC6">
        <w:rPr>
          <w:szCs w:val="28"/>
        </w:rPr>
        <w:t xml:space="preserve"> та заходів</w:t>
      </w:r>
      <w:r w:rsidR="00177DC6" w:rsidRPr="005A77D5">
        <w:rPr>
          <w:szCs w:val="28"/>
        </w:rPr>
        <w:t xml:space="preserve"> з </w:t>
      </w:r>
      <w:r w:rsidR="00177DC6">
        <w:rPr>
          <w:szCs w:val="28"/>
        </w:rPr>
        <w:t xml:space="preserve">відновлення об’єктів (незалежно від форми власності), </w:t>
      </w:r>
      <w:r w:rsidR="00177DC6" w:rsidRPr="005A77D5">
        <w:rPr>
          <w:szCs w:val="28"/>
        </w:rPr>
        <w:t>пошкоджених</w:t>
      </w:r>
      <w:r w:rsidR="00177DC6">
        <w:rPr>
          <w:szCs w:val="28"/>
        </w:rPr>
        <w:t xml:space="preserve"> або </w:t>
      </w:r>
      <w:r w:rsidR="00177DC6" w:rsidRPr="005A77D5">
        <w:rPr>
          <w:szCs w:val="28"/>
        </w:rPr>
        <w:t>знищених внаслідок збройної агресії</w:t>
      </w:r>
      <w:r w:rsidR="00177DC6">
        <w:rPr>
          <w:szCs w:val="28"/>
        </w:rPr>
        <w:t xml:space="preserve"> російської федерації проти України</w:t>
      </w:r>
      <w:r w:rsidR="00177DC6" w:rsidRPr="005A77D5">
        <w:rPr>
          <w:szCs w:val="28"/>
        </w:rPr>
        <w:t>, за рахунок коштів бюджету міста Києва</w:t>
      </w:r>
      <w:r w:rsidR="009D4378">
        <w:rPr>
          <w:szCs w:val="28"/>
        </w:rPr>
        <w:t>;</w:t>
      </w:r>
    </w:p>
    <w:p w14:paraId="1CFBF0F5" w14:textId="4A7957B9" w:rsidR="00C95C97" w:rsidRPr="00711D3E" w:rsidRDefault="00653B69" w:rsidP="00653B69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>обрати персональний склад тимчасової контрольної комісії</w:t>
      </w:r>
      <w:r w:rsidR="00F33659" w:rsidRPr="00711D3E">
        <w:rPr>
          <w:szCs w:val="28"/>
        </w:rPr>
        <w:t>, що пропонує</w:t>
      </w:r>
      <w:r w:rsidR="00362CBB" w:rsidRPr="00711D3E">
        <w:rPr>
          <w:szCs w:val="28"/>
        </w:rPr>
        <w:t>ться</w:t>
      </w:r>
      <w:r w:rsidR="00F33659" w:rsidRPr="00711D3E">
        <w:rPr>
          <w:szCs w:val="28"/>
        </w:rPr>
        <w:t xml:space="preserve"> створити </w:t>
      </w:r>
      <w:r w:rsidR="00362CBB" w:rsidRPr="00711D3E">
        <w:rPr>
          <w:szCs w:val="28"/>
        </w:rPr>
        <w:t>цим</w:t>
      </w:r>
      <w:r w:rsidR="00F33659" w:rsidRPr="00711D3E">
        <w:rPr>
          <w:szCs w:val="28"/>
        </w:rPr>
        <w:t xml:space="preserve"> </w:t>
      </w:r>
      <w:proofErr w:type="spellStart"/>
      <w:r w:rsidR="00F33659" w:rsidRPr="00711D3E">
        <w:rPr>
          <w:szCs w:val="28"/>
        </w:rPr>
        <w:t>проєкт</w:t>
      </w:r>
      <w:r w:rsidR="00362CBB" w:rsidRPr="00711D3E">
        <w:rPr>
          <w:szCs w:val="28"/>
        </w:rPr>
        <w:t>ом</w:t>
      </w:r>
      <w:proofErr w:type="spellEnd"/>
      <w:r w:rsidR="00F33659" w:rsidRPr="00711D3E">
        <w:rPr>
          <w:szCs w:val="28"/>
        </w:rPr>
        <w:t xml:space="preserve"> рішення,</w:t>
      </w:r>
      <w:r w:rsidRPr="00711D3E">
        <w:rPr>
          <w:szCs w:val="28"/>
        </w:rPr>
        <w:t xml:space="preserve"> у кількості 8 осіб відповідно </w:t>
      </w:r>
      <w:r w:rsidRPr="00711D3E">
        <w:rPr>
          <w:szCs w:val="28"/>
        </w:rPr>
        <w:lastRenderedPageBreak/>
        <w:t>до пропозицій депутатських фракцій Київської міської ради</w:t>
      </w:r>
      <w:r w:rsidR="00362CBB" w:rsidRPr="00711D3E">
        <w:rPr>
          <w:szCs w:val="28"/>
        </w:rPr>
        <w:t xml:space="preserve"> </w:t>
      </w:r>
      <w:r w:rsidR="007320F2" w:rsidRPr="00711D3E">
        <w:rPr>
          <w:szCs w:val="28"/>
        </w:rPr>
        <w:t>з врахуванням права депутатських фракцій Київської міської ради на пропорційне представництво у її складі</w:t>
      </w:r>
      <w:r w:rsidRPr="00711D3E">
        <w:rPr>
          <w:szCs w:val="28"/>
        </w:rPr>
        <w:t>;</w:t>
      </w:r>
    </w:p>
    <w:p w14:paraId="37D49DAC" w14:textId="21039076" w:rsidR="007D51CD" w:rsidRDefault="00F33659" w:rsidP="00992940">
      <w:pPr>
        <w:ind w:firstLine="708"/>
        <w:rPr>
          <w:szCs w:val="28"/>
        </w:rPr>
      </w:pPr>
      <w:r w:rsidRPr="00711D3E">
        <w:rPr>
          <w:szCs w:val="28"/>
        </w:rPr>
        <w:t>визначити основн</w:t>
      </w:r>
      <w:r w:rsidR="00711D3E" w:rsidRPr="00711D3E">
        <w:rPr>
          <w:szCs w:val="28"/>
        </w:rPr>
        <w:t>и</w:t>
      </w:r>
      <w:r w:rsidR="004712C8" w:rsidRPr="00711D3E">
        <w:rPr>
          <w:szCs w:val="28"/>
        </w:rPr>
        <w:t>м</w:t>
      </w:r>
      <w:r w:rsidRPr="00711D3E">
        <w:rPr>
          <w:szCs w:val="28"/>
        </w:rPr>
        <w:t xml:space="preserve"> завдання тимчасової контрольної комісії</w:t>
      </w:r>
      <w:r w:rsidR="00D57117">
        <w:rPr>
          <w:szCs w:val="28"/>
        </w:rPr>
        <w:t xml:space="preserve"> </w:t>
      </w:r>
      <w:r w:rsidR="007D51CD">
        <w:t>перевірку дотримання вимог чинного законодавства</w:t>
      </w:r>
      <w:r w:rsidR="007D51CD" w:rsidRPr="00285712">
        <w:t xml:space="preserve"> </w:t>
      </w:r>
      <w:r w:rsidR="006057A5">
        <w:t xml:space="preserve">органами державної влади, </w:t>
      </w:r>
      <w:r w:rsidR="007D51CD" w:rsidRPr="00285712">
        <w:t>орган</w:t>
      </w:r>
      <w:r w:rsidR="007D51CD">
        <w:t>ами</w:t>
      </w:r>
      <w:r w:rsidR="007D51CD" w:rsidRPr="00285712">
        <w:t xml:space="preserve"> місцевого самоврядування, підприємств</w:t>
      </w:r>
      <w:r w:rsidR="007D51CD">
        <w:t>ами</w:t>
      </w:r>
      <w:r w:rsidR="007D51CD" w:rsidRPr="00285712">
        <w:t>, установ</w:t>
      </w:r>
      <w:r w:rsidR="007D51CD">
        <w:t xml:space="preserve">ами, </w:t>
      </w:r>
      <w:r w:rsidR="007D51CD" w:rsidRPr="00285712">
        <w:t>організаці</w:t>
      </w:r>
      <w:r w:rsidR="007D51CD">
        <w:t xml:space="preserve">ями під час </w:t>
      </w:r>
      <w:r w:rsidR="00177DC6" w:rsidRPr="005A77D5">
        <w:rPr>
          <w:szCs w:val="28"/>
        </w:rPr>
        <w:t xml:space="preserve">реалізації </w:t>
      </w:r>
      <w:proofErr w:type="spellStart"/>
      <w:r w:rsidR="00177DC6" w:rsidRPr="005A77D5">
        <w:rPr>
          <w:szCs w:val="28"/>
        </w:rPr>
        <w:t>про</w:t>
      </w:r>
      <w:r w:rsidR="00177DC6">
        <w:rPr>
          <w:szCs w:val="28"/>
        </w:rPr>
        <w:t>єктів</w:t>
      </w:r>
      <w:proofErr w:type="spellEnd"/>
      <w:r w:rsidR="00177DC6">
        <w:rPr>
          <w:szCs w:val="28"/>
        </w:rPr>
        <w:t xml:space="preserve"> та заходів</w:t>
      </w:r>
      <w:r w:rsidR="00177DC6" w:rsidRPr="005A77D5">
        <w:rPr>
          <w:szCs w:val="28"/>
        </w:rPr>
        <w:t xml:space="preserve"> з </w:t>
      </w:r>
      <w:r w:rsidR="00177DC6">
        <w:rPr>
          <w:szCs w:val="28"/>
        </w:rPr>
        <w:t xml:space="preserve">відновлення об’єктів (незалежно від форми власності), </w:t>
      </w:r>
      <w:r w:rsidR="00177DC6" w:rsidRPr="005A77D5">
        <w:rPr>
          <w:szCs w:val="28"/>
        </w:rPr>
        <w:t>пошкоджених</w:t>
      </w:r>
      <w:r w:rsidR="00177DC6">
        <w:rPr>
          <w:szCs w:val="28"/>
        </w:rPr>
        <w:t xml:space="preserve"> або </w:t>
      </w:r>
      <w:r w:rsidR="00177DC6" w:rsidRPr="005A77D5">
        <w:rPr>
          <w:szCs w:val="28"/>
        </w:rPr>
        <w:t>знищених внаслідок збройної агресії</w:t>
      </w:r>
      <w:r w:rsidR="00177DC6">
        <w:rPr>
          <w:szCs w:val="28"/>
        </w:rPr>
        <w:t xml:space="preserve"> російської федерації проти України</w:t>
      </w:r>
      <w:r w:rsidR="00177DC6" w:rsidRPr="005A77D5">
        <w:rPr>
          <w:szCs w:val="28"/>
        </w:rPr>
        <w:t>, за рахунок коштів бюджету міста Києва</w:t>
      </w:r>
      <w:r w:rsidR="007D51CD">
        <w:t>;</w:t>
      </w:r>
    </w:p>
    <w:p w14:paraId="67292399" w14:textId="7592699F" w:rsidR="001D6B1A" w:rsidRDefault="001D6B1A" w:rsidP="001D6B1A">
      <w:pPr>
        <w:spacing w:before="160" w:line="276" w:lineRule="auto"/>
        <w:ind w:firstLine="709"/>
        <w:rPr>
          <w:szCs w:val="28"/>
        </w:rPr>
      </w:pPr>
      <w:r w:rsidRPr="00E5676F">
        <w:rPr>
          <w:szCs w:val="28"/>
        </w:rPr>
        <w:t>отримувати від</w:t>
      </w:r>
      <w:r w:rsidR="0050289D" w:rsidRPr="00285712">
        <w:t xml:space="preserve"> орган</w:t>
      </w:r>
      <w:r w:rsidR="0050289D">
        <w:t>ів</w:t>
      </w:r>
      <w:r w:rsidR="0050289D" w:rsidRPr="00285712">
        <w:t xml:space="preserve"> </w:t>
      </w:r>
      <w:r w:rsidR="006057A5">
        <w:t xml:space="preserve">державної влади, </w:t>
      </w:r>
      <w:r w:rsidR="0050289D" w:rsidRPr="00285712">
        <w:t>місцевого самоврядування, підприємств, установ</w:t>
      </w:r>
      <w:r w:rsidR="0050289D">
        <w:t xml:space="preserve">, </w:t>
      </w:r>
      <w:r w:rsidR="0050289D" w:rsidRPr="00285712">
        <w:t>організаці</w:t>
      </w:r>
      <w:r w:rsidR="004B6D3D">
        <w:t>й</w:t>
      </w:r>
      <w:r w:rsidR="0050289D">
        <w:t xml:space="preserve"> </w:t>
      </w:r>
      <w:r w:rsidR="00177DC6">
        <w:t xml:space="preserve">під час </w:t>
      </w:r>
      <w:r w:rsidR="00177DC6" w:rsidRPr="005A77D5">
        <w:rPr>
          <w:szCs w:val="28"/>
        </w:rPr>
        <w:t xml:space="preserve">реалізації </w:t>
      </w:r>
      <w:proofErr w:type="spellStart"/>
      <w:r w:rsidR="00177DC6" w:rsidRPr="005A77D5">
        <w:rPr>
          <w:szCs w:val="28"/>
        </w:rPr>
        <w:t>про</w:t>
      </w:r>
      <w:r w:rsidR="00177DC6">
        <w:rPr>
          <w:szCs w:val="28"/>
        </w:rPr>
        <w:t>єктів</w:t>
      </w:r>
      <w:proofErr w:type="spellEnd"/>
      <w:r w:rsidR="00177DC6">
        <w:rPr>
          <w:szCs w:val="28"/>
        </w:rPr>
        <w:t xml:space="preserve"> та заходів</w:t>
      </w:r>
      <w:r w:rsidR="00177DC6" w:rsidRPr="005A77D5">
        <w:rPr>
          <w:szCs w:val="28"/>
        </w:rPr>
        <w:t xml:space="preserve"> з </w:t>
      </w:r>
      <w:r w:rsidR="00177DC6">
        <w:rPr>
          <w:szCs w:val="28"/>
        </w:rPr>
        <w:t xml:space="preserve">відновлення об’єктів (незалежно від форми власності), </w:t>
      </w:r>
      <w:r w:rsidR="00177DC6" w:rsidRPr="005A77D5">
        <w:rPr>
          <w:szCs w:val="28"/>
        </w:rPr>
        <w:t>пошкоджених</w:t>
      </w:r>
      <w:r w:rsidR="00177DC6">
        <w:rPr>
          <w:szCs w:val="28"/>
        </w:rPr>
        <w:t xml:space="preserve"> або </w:t>
      </w:r>
      <w:r w:rsidR="00177DC6" w:rsidRPr="005A77D5">
        <w:rPr>
          <w:szCs w:val="28"/>
        </w:rPr>
        <w:t>знищених внаслідок збройної агресії</w:t>
      </w:r>
      <w:r w:rsidR="00177DC6">
        <w:rPr>
          <w:szCs w:val="28"/>
        </w:rPr>
        <w:t xml:space="preserve"> російської федерації проти України</w:t>
      </w:r>
      <w:r w:rsidR="00177DC6" w:rsidRPr="005A77D5">
        <w:rPr>
          <w:szCs w:val="28"/>
        </w:rPr>
        <w:t>, за рахунок коштів бюджету міста Києва</w:t>
      </w:r>
      <w:r w:rsidR="00177DC6">
        <w:rPr>
          <w:szCs w:val="28"/>
        </w:rPr>
        <w:t xml:space="preserve"> </w:t>
      </w:r>
      <w:r w:rsidRPr="00E5676F">
        <w:rPr>
          <w:szCs w:val="28"/>
        </w:rPr>
        <w:t xml:space="preserve">необхідні матеріали, пояснення, включаючи письмові, та документи, що мають бути надані </w:t>
      </w:r>
      <w:r>
        <w:rPr>
          <w:szCs w:val="28"/>
        </w:rPr>
        <w:t xml:space="preserve">тимчасовій контрольній </w:t>
      </w:r>
      <w:r w:rsidRPr="00E5676F">
        <w:rPr>
          <w:szCs w:val="28"/>
        </w:rPr>
        <w:t>комісії протягом 10 календарних днів з моменту отримання відповідного письмового запиту, а також заслуховувати необхідну інформацію</w:t>
      </w:r>
      <w:r>
        <w:rPr>
          <w:szCs w:val="28"/>
        </w:rPr>
        <w:t>;</w:t>
      </w:r>
    </w:p>
    <w:p w14:paraId="30479C78" w14:textId="1B8BB940" w:rsidR="001D6B1A" w:rsidRDefault="001D6B1A" w:rsidP="001D6B1A">
      <w:pPr>
        <w:spacing w:before="160" w:line="276" w:lineRule="auto"/>
        <w:ind w:firstLine="708"/>
        <w:rPr>
          <w:szCs w:val="28"/>
        </w:rPr>
      </w:pPr>
      <w:r>
        <w:rPr>
          <w:szCs w:val="28"/>
        </w:rPr>
        <w:t>запрошувати на засідання керівників та посадових осіб відповідних установ;</w:t>
      </w:r>
    </w:p>
    <w:p w14:paraId="464A730C" w14:textId="281F1F05" w:rsidR="001D6B1A" w:rsidRDefault="001D6B1A" w:rsidP="001D6B1A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залучати до роботи представників громадськості та незалежних експертів (за згодою);</w:t>
      </w:r>
    </w:p>
    <w:p w14:paraId="7EDB920E" w14:textId="77777777" w:rsidR="001D6B1A" w:rsidRDefault="001D6B1A" w:rsidP="001D6B1A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здійснювати виїзні огляди об’єктів, на яких проводяться відновлювальні роботи;</w:t>
      </w:r>
    </w:p>
    <w:p w14:paraId="271ED6D6" w14:textId="6CF2585F" w:rsidR="00925CFF" w:rsidRDefault="001D6B1A" w:rsidP="00925CFF">
      <w:pPr>
        <w:spacing w:before="160" w:line="276" w:lineRule="auto"/>
        <w:ind w:firstLine="709"/>
        <w:rPr>
          <w:szCs w:val="28"/>
        </w:rPr>
      </w:pPr>
      <w:r w:rsidRPr="00887399">
        <w:rPr>
          <w:szCs w:val="28"/>
        </w:rPr>
        <w:t xml:space="preserve">визначити строк діяльності тимчасової контрольної комісії, створеної пунктом 1 цього рішення, – </w:t>
      </w:r>
      <w:r w:rsidR="00C02FBC">
        <w:rPr>
          <w:szCs w:val="28"/>
        </w:rPr>
        <w:t>шість місяців</w:t>
      </w:r>
      <w:r w:rsidRPr="00887399">
        <w:rPr>
          <w:szCs w:val="28"/>
        </w:rPr>
        <w:t xml:space="preserve"> з дня створення цієї</w:t>
      </w:r>
      <w:r>
        <w:rPr>
          <w:szCs w:val="28"/>
        </w:rPr>
        <w:t xml:space="preserve"> </w:t>
      </w:r>
      <w:r w:rsidRPr="00E5676F">
        <w:rPr>
          <w:szCs w:val="28"/>
        </w:rPr>
        <w:t>тимчасової контрольної комісії</w:t>
      </w:r>
      <w:r>
        <w:rPr>
          <w:szCs w:val="28"/>
        </w:rPr>
        <w:t>, з обов’язковим поданням проміжних та підсумкових звітів на пленарних засіданнях Київської міської ради</w:t>
      </w:r>
      <w:r w:rsidR="00925CFF">
        <w:rPr>
          <w:szCs w:val="28"/>
        </w:rPr>
        <w:t>;</w:t>
      </w:r>
    </w:p>
    <w:p w14:paraId="09CF0CC2" w14:textId="3B64DA7E" w:rsidR="001D6B1A" w:rsidRPr="00925CFF" w:rsidRDefault="00925CFF" w:rsidP="00925CFF">
      <w:pPr>
        <w:spacing w:before="160" w:line="276" w:lineRule="auto"/>
        <w:ind w:firstLine="709"/>
        <w:rPr>
          <w:szCs w:val="28"/>
        </w:rPr>
      </w:pPr>
      <w:r>
        <w:rPr>
          <w:szCs w:val="28"/>
        </w:rPr>
        <w:t>п</w:t>
      </w:r>
      <w:r w:rsidRPr="00E5676F">
        <w:rPr>
          <w:szCs w:val="28"/>
        </w:rPr>
        <w:t>равове, матеріально-технічне, інформаційне та організаційне забезпечення роботи тимчасової контрольної комісії</w:t>
      </w:r>
      <w:r>
        <w:rPr>
          <w:szCs w:val="28"/>
        </w:rPr>
        <w:t>, створеної пунктом 1 цього рішення,</w:t>
      </w:r>
      <w:r w:rsidRPr="00E5676F">
        <w:rPr>
          <w:szCs w:val="28"/>
        </w:rPr>
        <w:t xml:space="preserve"> покласти на секретаріат Київської міської ради</w:t>
      </w:r>
      <w:r>
        <w:rPr>
          <w:szCs w:val="28"/>
        </w:rPr>
        <w:t>;</w:t>
      </w:r>
    </w:p>
    <w:p w14:paraId="10329CD9" w14:textId="22D7FADE" w:rsidR="003A02B1" w:rsidRPr="00711D3E" w:rsidRDefault="000813D1" w:rsidP="008A6546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 xml:space="preserve">вирішити питання, пов’язані з </w:t>
      </w:r>
      <w:r w:rsidR="0031584F" w:rsidRPr="00711D3E">
        <w:rPr>
          <w:szCs w:val="28"/>
        </w:rPr>
        <w:t xml:space="preserve">оприлюдненням </w:t>
      </w:r>
      <w:r w:rsidR="00593530" w:rsidRPr="00711D3E">
        <w:rPr>
          <w:szCs w:val="28"/>
        </w:rPr>
        <w:t>рішення</w:t>
      </w:r>
      <w:r w:rsidR="00684E77" w:rsidRPr="00711D3E">
        <w:rPr>
          <w:szCs w:val="28"/>
        </w:rPr>
        <w:t xml:space="preserve"> Київської міської ради</w:t>
      </w:r>
      <w:r w:rsidR="00593530" w:rsidRPr="00711D3E">
        <w:rPr>
          <w:szCs w:val="28"/>
        </w:rPr>
        <w:t xml:space="preserve"> та контролем за його виконанням.</w:t>
      </w:r>
    </w:p>
    <w:p w14:paraId="0F288849" w14:textId="77777777" w:rsidR="00E127C4" w:rsidRPr="00711D3E" w:rsidRDefault="00E127C4" w:rsidP="008A6546">
      <w:pPr>
        <w:spacing w:line="259" w:lineRule="auto"/>
        <w:ind w:firstLine="709"/>
        <w:rPr>
          <w:szCs w:val="28"/>
        </w:rPr>
      </w:pPr>
    </w:p>
    <w:p w14:paraId="5D1E206B" w14:textId="77777777" w:rsidR="00E127C4" w:rsidRPr="00711D3E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4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>Стан нормативно-правової бази у цій сфері правового регулювання</w:t>
      </w:r>
    </w:p>
    <w:p w14:paraId="6D3CA544" w14:textId="6AD3E4D7" w:rsidR="00955AD8" w:rsidRPr="00711D3E" w:rsidRDefault="00955AD8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розроблено відповідно до:</w:t>
      </w:r>
    </w:p>
    <w:p w14:paraId="4248DE60" w14:textId="4FF5047C" w:rsidR="00586CB8" w:rsidRPr="00711D3E" w:rsidRDefault="00586CB8" w:rsidP="004F115D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lastRenderedPageBreak/>
        <w:t>Конституції України</w:t>
      </w:r>
      <w:r w:rsidR="00874B57" w:rsidRPr="00711D3E">
        <w:rPr>
          <w:szCs w:val="28"/>
        </w:rPr>
        <w:t>;</w:t>
      </w:r>
    </w:p>
    <w:p w14:paraId="4A9D15EB" w14:textId="504C8A33" w:rsidR="00955AD8" w:rsidRPr="00711D3E" w:rsidRDefault="00955AD8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Закону України </w:t>
      </w:r>
      <w:r w:rsidR="00827447" w:rsidRPr="00711D3E">
        <w:rPr>
          <w:szCs w:val="28"/>
        </w:rPr>
        <w:t>«</w:t>
      </w:r>
      <w:r w:rsidRPr="00711D3E">
        <w:rPr>
          <w:szCs w:val="28"/>
        </w:rPr>
        <w:t>Про місцеве самоврядування в Україні</w:t>
      </w:r>
      <w:r w:rsidR="00827447" w:rsidRPr="00711D3E">
        <w:rPr>
          <w:szCs w:val="28"/>
        </w:rPr>
        <w:t>»</w:t>
      </w:r>
      <w:r w:rsidRPr="00711D3E">
        <w:rPr>
          <w:szCs w:val="28"/>
        </w:rPr>
        <w:t>;</w:t>
      </w:r>
    </w:p>
    <w:p w14:paraId="27833F07" w14:textId="02043F3B" w:rsidR="00B86BAD" w:rsidRPr="00711D3E" w:rsidRDefault="00955AD8" w:rsidP="00AB3F0B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Закону України </w:t>
      </w:r>
      <w:r w:rsidR="00827447" w:rsidRPr="00711D3E">
        <w:rPr>
          <w:szCs w:val="28"/>
        </w:rPr>
        <w:t>«</w:t>
      </w:r>
      <w:r w:rsidR="00586CB8" w:rsidRPr="00711D3E">
        <w:rPr>
          <w:szCs w:val="28"/>
        </w:rPr>
        <w:t>Про столицю України - місто-герой Київ</w:t>
      </w:r>
      <w:r w:rsidR="00827447" w:rsidRPr="00711D3E">
        <w:rPr>
          <w:szCs w:val="28"/>
        </w:rPr>
        <w:t>»</w:t>
      </w:r>
      <w:r w:rsidR="0083794F" w:rsidRPr="00711D3E">
        <w:rPr>
          <w:szCs w:val="28"/>
        </w:rPr>
        <w:t>.</w:t>
      </w:r>
    </w:p>
    <w:p w14:paraId="13070A45" w14:textId="5E876020" w:rsidR="00955AD8" w:rsidRPr="00711D3E" w:rsidRDefault="00AB3F0B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</w:t>
      </w:r>
      <w:r w:rsidR="00955AD8" w:rsidRPr="00711D3E">
        <w:rPr>
          <w:szCs w:val="28"/>
        </w:rPr>
        <w:t>роєкт</w:t>
      </w:r>
      <w:proofErr w:type="spellEnd"/>
      <w:r w:rsidR="00955AD8" w:rsidRPr="00711D3E">
        <w:rPr>
          <w:szCs w:val="28"/>
        </w:rPr>
        <w:t xml:space="preserve"> рішення не містить норм, що зачіпають права і свободи людини, гарантовані Конвенцією про захист прав людини і основоположних свобод 1950 року</w:t>
      </w:r>
      <w:r w:rsidR="001370F6" w:rsidRPr="00711D3E">
        <w:rPr>
          <w:szCs w:val="28"/>
        </w:rPr>
        <w:t>,</w:t>
      </w:r>
      <w:r w:rsidR="00955AD8" w:rsidRPr="00711D3E">
        <w:rPr>
          <w:szCs w:val="28"/>
        </w:rPr>
        <w:t xml:space="preserve"> та відповідає нормам законодавства Європейського </w:t>
      </w:r>
      <w:r w:rsidR="003C20FF" w:rsidRPr="00711D3E">
        <w:rPr>
          <w:szCs w:val="28"/>
        </w:rPr>
        <w:t xml:space="preserve">Союзу </w:t>
      </w:r>
      <w:r w:rsidR="00955AD8" w:rsidRPr="00711D3E">
        <w:rPr>
          <w:szCs w:val="28"/>
        </w:rPr>
        <w:t xml:space="preserve">з </w:t>
      </w:r>
      <w:r w:rsidR="003C20FF" w:rsidRPr="00711D3E">
        <w:rPr>
          <w:szCs w:val="28"/>
        </w:rPr>
        <w:t xml:space="preserve">питань </w:t>
      </w:r>
      <w:r w:rsidR="00955AD8" w:rsidRPr="00711D3E">
        <w:rPr>
          <w:szCs w:val="28"/>
        </w:rPr>
        <w:t xml:space="preserve">прав людини, а також не містить положень, що мають ознаки </w:t>
      </w:r>
      <w:r w:rsidR="001370F6" w:rsidRPr="00711D3E">
        <w:rPr>
          <w:szCs w:val="28"/>
        </w:rPr>
        <w:t>дискримінації</w:t>
      </w:r>
      <w:r w:rsidR="00955AD8" w:rsidRPr="00711D3E">
        <w:rPr>
          <w:szCs w:val="28"/>
        </w:rPr>
        <w:t xml:space="preserve"> відповідно до Закону України </w:t>
      </w:r>
      <w:r w:rsidR="00827447" w:rsidRPr="00711D3E">
        <w:rPr>
          <w:szCs w:val="28"/>
        </w:rPr>
        <w:t>«</w:t>
      </w:r>
      <w:r w:rsidR="00955AD8" w:rsidRPr="00711D3E">
        <w:rPr>
          <w:szCs w:val="28"/>
        </w:rPr>
        <w:t>Про засади запобігання та протидії дискримінації в Україні</w:t>
      </w:r>
      <w:r w:rsidR="00827447" w:rsidRPr="00711D3E">
        <w:rPr>
          <w:szCs w:val="28"/>
        </w:rPr>
        <w:t>»</w:t>
      </w:r>
      <w:r w:rsidR="00955AD8" w:rsidRPr="00711D3E">
        <w:rPr>
          <w:szCs w:val="28"/>
        </w:rPr>
        <w:t>.</w:t>
      </w:r>
    </w:p>
    <w:p w14:paraId="71222D89" w14:textId="515DBD13" w:rsidR="00E127C4" w:rsidRPr="00711D3E" w:rsidRDefault="00AB3F0B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</w:t>
      </w:r>
      <w:r w:rsidR="001B556D" w:rsidRPr="00711D3E">
        <w:rPr>
          <w:szCs w:val="28"/>
        </w:rPr>
        <w:t>роєкт</w:t>
      </w:r>
      <w:proofErr w:type="spellEnd"/>
      <w:r w:rsidR="001B556D" w:rsidRPr="00711D3E">
        <w:rPr>
          <w:szCs w:val="28"/>
        </w:rPr>
        <w:t xml:space="preserve"> рішення не </w:t>
      </w:r>
      <w:r w:rsidR="00474D7C" w:rsidRPr="00711D3E">
        <w:rPr>
          <w:szCs w:val="28"/>
        </w:rPr>
        <w:t>є</w:t>
      </w:r>
      <w:r w:rsidR="001B556D" w:rsidRPr="00711D3E">
        <w:rPr>
          <w:szCs w:val="28"/>
        </w:rPr>
        <w:t xml:space="preserve"> регуляторн</w:t>
      </w:r>
      <w:r w:rsidR="00474D7C" w:rsidRPr="00711D3E">
        <w:rPr>
          <w:szCs w:val="28"/>
        </w:rPr>
        <w:t>им</w:t>
      </w:r>
      <w:r w:rsidR="001B556D" w:rsidRPr="00711D3E">
        <w:rPr>
          <w:szCs w:val="28"/>
        </w:rPr>
        <w:t xml:space="preserve"> акт</w:t>
      </w:r>
      <w:r w:rsidR="00474D7C" w:rsidRPr="00711D3E">
        <w:rPr>
          <w:szCs w:val="28"/>
        </w:rPr>
        <w:t>ом у розумінні Закон</w:t>
      </w:r>
      <w:r w:rsidR="001B556D" w:rsidRPr="00711D3E">
        <w:rPr>
          <w:szCs w:val="28"/>
        </w:rPr>
        <w:t xml:space="preserve">у </w:t>
      </w:r>
      <w:r w:rsidR="00474D7C" w:rsidRPr="00711D3E">
        <w:rPr>
          <w:szCs w:val="28"/>
        </w:rPr>
        <w:t xml:space="preserve">України </w:t>
      </w:r>
      <w:r w:rsidR="00827447" w:rsidRPr="00711D3E">
        <w:rPr>
          <w:szCs w:val="28"/>
        </w:rPr>
        <w:t>«</w:t>
      </w:r>
      <w:r w:rsidR="00B135C2" w:rsidRPr="00711D3E">
        <w:rPr>
          <w:szCs w:val="28"/>
        </w:rPr>
        <w:t>Про засади державної регуляторної політики у сфері господарської діяльності</w:t>
      </w:r>
      <w:r w:rsidR="00827447" w:rsidRPr="00711D3E">
        <w:rPr>
          <w:szCs w:val="28"/>
        </w:rPr>
        <w:t>»</w:t>
      </w:r>
      <w:r w:rsidR="00474D7C" w:rsidRPr="00711D3E">
        <w:rPr>
          <w:szCs w:val="28"/>
        </w:rPr>
        <w:t xml:space="preserve"> і не потребує проходження процедур, встановлених цим </w:t>
      </w:r>
      <w:r w:rsidRPr="00711D3E">
        <w:rPr>
          <w:szCs w:val="28"/>
        </w:rPr>
        <w:t>Законом</w:t>
      </w:r>
      <w:r w:rsidR="00474D7C" w:rsidRPr="00711D3E">
        <w:rPr>
          <w:szCs w:val="28"/>
        </w:rPr>
        <w:t>.</w:t>
      </w:r>
    </w:p>
    <w:p w14:paraId="4017CF48" w14:textId="0CC1BDCC" w:rsidR="00474D7C" w:rsidRPr="00711D3E" w:rsidRDefault="00474D7C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підготовлено відповідно до вимог Регламенту Київської міської ради, затвердженого </w:t>
      </w:r>
      <w:r w:rsidR="00AB3F0B" w:rsidRPr="00711D3E">
        <w:rPr>
          <w:szCs w:val="28"/>
        </w:rPr>
        <w:t xml:space="preserve">рішенням Київської міської ради від 04 листопада 2021 року </w:t>
      </w:r>
      <w:r w:rsidR="00BB5281" w:rsidRPr="00711D3E">
        <w:rPr>
          <w:szCs w:val="28"/>
        </w:rPr>
        <w:t>№ </w:t>
      </w:r>
      <w:r w:rsidR="00AB3F0B" w:rsidRPr="00711D3E">
        <w:rPr>
          <w:szCs w:val="28"/>
        </w:rPr>
        <w:t xml:space="preserve">3135/3176 </w:t>
      </w:r>
      <w:r w:rsidR="00827447" w:rsidRPr="00711D3E">
        <w:rPr>
          <w:szCs w:val="28"/>
        </w:rPr>
        <w:t>«</w:t>
      </w:r>
      <w:r w:rsidR="00AB3F0B" w:rsidRPr="00711D3E">
        <w:rPr>
          <w:szCs w:val="28"/>
        </w:rPr>
        <w:t>Про Регламент Київської міської ради</w:t>
      </w:r>
      <w:r w:rsidR="00827447" w:rsidRPr="00711D3E">
        <w:rPr>
          <w:szCs w:val="28"/>
        </w:rPr>
        <w:t>»</w:t>
      </w:r>
      <w:r w:rsidR="00AB3F0B" w:rsidRPr="00711D3E">
        <w:rPr>
          <w:szCs w:val="28"/>
        </w:rPr>
        <w:t xml:space="preserve"> </w:t>
      </w:r>
      <w:r w:rsidR="00000CA6" w:rsidRPr="00711D3E">
        <w:rPr>
          <w:szCs w:val="28"/>
        </w:rPr>
        <w:t>(з подальшими змінами і доповненнями).</w:t>
      </w:r>
    </w:p>
    <w:p w14:paraId="18A5774E" w14:textId="77777777" w:rsidR="009A0CFA" w:rsidRDefault="009A0CFA" w:rsidP="008A6546">
      <w:pPr>
        <w:keepNext/>
        <w:spacing w:line="259" w:lineRule="auto"/>
        <w:ind w:firstLine="709"/>
        <w:rPr>
          <w:b/>
          <w:bCs/>
          <w:szCs w:val="28"/>
        </w:rPr>
      </w:pPr>
    </w:p>
    <w:p w14:paraId="265D9DC5" w14:textId="75A80420" w:rsidR="00000CA6" w:rsidRPr="00711D3E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5</w:t>
      </w:r>
      <w:r w:rsidR="00955AD8" w:rsidRPr="00711D3E">
        <w:rPr>
          <w:bCs/>
          <w:szCs w:val="28"/>
        </w:rPr>
        <w:t>.</w:t>
      </w:r>
      <w:r w:rsidR="00955AD8" w:rsidRPr="00711D3E">
        <w:rPr>
          <w:b/>
          <w:bCs/>
          <w:szCs w:val="28"/>
        </w:rPr>
        <w:tab/>
      </w:r>
      <w:r w:rsidR="003800A3" w:rsidRPr="00711D3E">
        <w:rPr>
          <w:b/>
          <w:bCs/>
          <w:szCs w:val="28"/>
        </w:rPr>
        <w:t>Наявність інформації з обмеженим доступом</w:t>
      </w:r>
    </w:p>
    <w:p w14:paraId="6AE16D2B" w14:textId="77777777" w:rsidR="009A0CFA" w:rsidRDefault="009F26DB" w:rsidP="009A0CFA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не містить інформаці</w:t>
      </w:r>
      <w:r w:rsidR="003800A3" w:rsidRPr="00711D3E">
        <w:rPr>
          <w:szCs w:val="28"/>
        </w:rPr>
        <w:t>ї</w:t>
      </w:r>
      <w:r w:rsidRPr="00711D3E">
        <w:rPr>
          <w:szCs w:val="28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7F299604" w14:textId="77777777" w:rsidR="009A0CFA" w:rsidRDefault="009A0CFA" w:rsidP="009A0CFA">
      <w:pPr>
        <w:spacing w:line="259" w:lineRule="auto"/>
        <w:ind w:firstLine="709"/>
        <w:rPr>
          <w:szCs w:val="28"/>
        </w:rPr>
      </w:pPr>
    </w:p>
    <w:p w14:paraId="6DBA6054" w14:textId="6DD202F6" w:rsidR="009A0CFA" w:rsidRPr="009A0CFA" w:rsidRDefault="009A0CFA" w:rsidP="009A0CFA">
      <w:pPr>
        <w:spacing w:line="259" w:lineRule="auto"/>
        <w:ind w:firstLine="709"/>
        <w:rPr>
          <w:szCs w:val="28"/>
        </w:rPr>
      </w:pPr>
      <w:r w:rsidRPr="009A0CFA">
        <w:rPr>
          <w:b/>
          <w:szCs w:val="28"/>
        </w:rPr>
        <w:t>6.</w:t>
      </w:r>
      <w:r w:rsidRPr="009A0CFA">
        <w:rPr>
          <w:szCs w:val="28"/>
        </w:rPr>
        <w:t xml:space="preserve"> </w:t>
      </w:r>
      <w:r w:rsidRPr="009A0CFA">
        <w:rPr>
          <w:szCs w:val="28"/>
          <w:lang w:val="ru-RU"/>
        </w:rPr>
        <w:t xml:space="preserve">      </w:t>
      </w:r>
      <w:r w:rsidRPr="009A0CFA">
        <w:rPr>
          <w:b/>
          <w:bCs/>
          <w:szCs w:val="28"/>
        </w:rPr>
        <w:t>Вплив на життєдіяльність осіб з інвалідністю</w:t>
      </w:r>
    </w:p>
    <w:p w14:paraId="40A8BE70" w14:textId="6EC02416" w:rsidR="00DD205A" w:rsidRPr="00DD205A" w:rsidRDefault="00DD205A" w:rsidP="00DD205A">
      <w:pPr>
        <w:spacing w:line="276" w:lineRule="auto"/>
        <w:ind w:firstLine="709"/>
        <w:rPr>
          <w:szCs w:val="28"/>
        </w:rPr>
      </w:pPr>
      <w:proofErr w:type="spellStart"/>
      <w:r w:rsidRPr="00DD205A">
        <w:rPr>
          <w:szCs w:val="28"/>
        </w:rPr>
        <w:t>Проєкт</w:t>
      </w:r>
      <w:proofErr w:type="spellEnd"/>
      <w:r w:rsidRPr="00DD205A">
        <w:rPr>
          <w:szCs w:val="28"/>
        </w:rPr>
        <w:t xml:space="preserve"> рішення не містить норм, що зачіпають права та соціальну захищеність осіб з інвалідністю, а також вплив на їх життєдіяльність.</w:t>
      </w:r>
    </w:p>
    <w:p w14:paraId="105382F1" w14:textId="77777777" w:rsidR="009F26DB" w:rsidRPr="00711D3E" w:rsidRDefault="009F26DB" w:rsidP="0011520D">
      <w:pPr>
        <w:spacing w:line="259" w:lineRule="auto"/>
        <w:ind w:firstLine="709"/>
        <w:rPr>
          <w:b/>
          <w:bCs/>
          <w:szCs w:val="28"/>
        </w:rPr>
      </w:pPr>
    </w:p>
    <w:p w14:paraId="239339E6" w14:textId="58588BA5" w:rsidR="00955AD8" w:rsidRPr="00711D3E" w:rsidRDefault="009A0CFA" w:rsidP="008A6546">
      <w:pPr>
        <w:keepNext/>
        <w:spacing w:line="259" w:lineRule="auto"/>
        <w:ind w:firstLine="709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="00007643" w:rsidRPr="00711D3E">
        <w:rPr>
          <w:bCs/>
          <w:szCs w:val="28"/>
        </w:rPr>
        <w:t>.</w:t>
      </w:r>
      <w:r w:rsidR="00000CA6" w:rsidRPr="00711D3E">
        <w:rPr>
          <w:b/>
          <w:bCs/>
          <w:szCs w:val="28"/>
        </w:rPr>
        <w:tab/>
      </w:r>
      <w:r w:rsidR="00955AD8" w:rsidRPr="00711D3E">
        <w:rPr>
          <w:b/>
          <w:bCs/>
          <w:szCs w:val="28"/>
        </w:rPr>
        <w:t>Фінансово-економічне обґрунтування</w:t>
      </w:r>
    </w:p>
    <w:p w14:paraId="794BD27B" w14:textId="54EC7C36" w:rsidR="00C863A9" w:rsidRPr="00711D3E" w:rsidRDefault="00AB2CE8" w:rsidP="00287967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Прийняття </w:t>
      </w:r>
      <w:r w:rsidR="004E630B" w:rsidRPr="00711D3E">
        <w:rPr>
          <w:szCs w:val="28"/>
        </w:rPr>
        <w:t xml:space="preserve">та реалізація </w:t>
      </w:r>
      <w:r w:rsidR="00955AD8" w:rsidRPr="00711D3E">
        <w:rPr>
          <w:szCs w:val="28"/>
        </w:rPr>
        <w:t>проєкт</w:t>
      </w:r>
      <w:r w:rsidR="00A97B29" w:rsidRPr="00711D3E">
        <w:rPr>
          <w:szCs w:val="28"/>
        </w:rPr>
        <w:t>у</w:t>
      </w:r>
      <w:r w:rsidR="00955AD8" w:rsidRPr="00711D3E">
        <w:rPr>
          <w:szCs w:val="28"/>
        </w:rPr>
        <w:t xml:space="preserve"> рішення не </w:t>
      </w:r>
      <w:r w:rsidRPr="00711D3E">
        <w:rPr>
          <w:szCs w:val="28"/>
        </w:rPr>
        <w:t xml:space="preserve">призведе до зміни </w:t>
      </w:r>
      <w:r w:rsidR="0082479E" w:rsidRPr="00711D3E">
        <w:rPr>
          <w:szCs w:val="28"/>
        </w:rPr>
        <w:t>показників бюджету міста Києва (надходжень бюджету та/або витрат бюджету)</w:t>
      </w:r>
      <w:r w:rsidRPr="00711D3E">
        <w:rPr>
          <w:szCs w:val="28"/>
        </w:rPr>
        <w:t>.</w:t>
      </w:r>
    </w:p>
    <w:p w14:paraId="142CBC58" w14:textId="77777777" w:rsidR="009A0CFA" w:rsidRPr="003614A3" w:rsidRDefault="009A0CFA" w:rsidP="008A6546">
      <w:pPr>
        <w:spacing w:line="259" w:lineRule="auto"/>
        <w:ind w:firstLine="709"/>
        <w:rPr>
          <w:b/>
          <w:bCs/>
          <w:szCs w:val="28"/>
        </w:rPr>
      </w:pPr>
    </w:p>
    <w:p w14:paraId="7ED428EA" w14:textId="7FF4CFBA" w:rsidR="00955AD8" w:rsidRPr="00711D3E" w:rsidRDefault="009A0CFA" w:rsidP="008A6546">
      <w:pPr>
        <w:spacing w:line="259" w:lineRule="auto"/>
        <w:ind w:firstLine="709"/>
        <w:rPr>
          <w:b/>
          <w:bCs/>
          <w:szCs w:val="28"/>
        </w:rPr>
      </w:pPr>
      <w:r w:rsidRPr="009A0CFA">
        <w:rPr>
          <w:b/>
          <w:bCs/>
          <w:szCs w:val="28"/>
          <w:lang w:val="ru-RU"/>
        </w:rPr>
        <w:t>8</w:t>
      </w:r>
      <w:r w:rsidR="00955AD8" w:rsidRPr="00711D3E">
        <w:rPr>
          <w:bCs/>
          <w:szCs w:val="28"/>
        </w:rPr>
        <w:t>.</w:t>
      </w:r>
      <w:r w:rsidR="00955AD8" w:rsidRPr="00711D3E">
        <w:rPr>
          <w:b/>
          <w:bCs/>
          <w:szCs w:val="28"/>
        </w:rPr>
        <w:tab/>
      </w:r>
      <w:r w:rsidR="00AB2CE8" w:rsidRPr="00711D3E">
        <w:rPr>
          <w:b/>
          <w:bCs/>
          <w:szCs w:val="28"/>
        </w:rPr>
        <w:t>Прогноз соціально-економічних</w:t>
      </w:r>
      <w:r w:rsidR="00E127C4" w:rsidRPr="00711D3E">
        <w:rPr>
          <w:bCs/>
          <w:szCs w:val="28"/>
        </w:rPr>
        <w:t>,</w:t>
      </w:r>
      <w:r w:rsidR="00E127C4" w:rsidRPr="00711D3E">
        <w:rPr>
          <w:b/>
          <w:bCs/>
          <w:szCs w:val="28"/>
        </w:rPr>
        <w:t xml:space="preserve"> правових</w:t>
      </w:r>
      <w:r w:rsidR="00AB2CE8" w:rsidRPr="00711D3E">
        <w:rPr>
          <w:b/>
          <w:bCs/>
          <w:szCs w:val="28"/>
        </w:rPr>
        <w:t xml:space="preserve"> та інших наслідків прийняття рішення</w:t>
      </w:r>
    </w:p>
    <w:p w14:paraId="6578F3F2" w14:textId="77777777" w:rsidR="005151E1" w:rsidRDefault="00E127C4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Прийняття</w:t>
      </w:r>
      <w:r w:rsidR="00955AD8" w:rsidRPr="00711D3E">
        <w:rPr>
          <w:szCs w:val="28"/>
        </w:rPr>
        <w:t xml:space="preserve"> проєкту рішення </w:t>
      </w:r>
      <w:r w:rsidR="00AB3F0B" w:rsidRPr="00711D3E">
        <w:rPr>
          <w:szCs w:val="28"/>
        </w:rPr>
        <w:t xml:space="preserve">дозволить </w:t>
      </w:r>
      <w:r w:rsidR="00287967" w:rsidRPr="00711D3E">
        <w:rPr>
          <w:szCs w:val="28"/>
        </w:rPr>
        <w:t>покращити</w:t>
      </w:r>
      <w:r w:rsidR="00876F24">
        <w:rPr>
          <w:szCs w:val="28"/>
        </w:rPr>
        <w:t xml:space="preserve"> </w:t>
      </w:r>
      <w:r w:rsidR="00876F24">
        <w:t xml:space="preserve">ефективність діяльності </w:t>
      </w:r>
      <w:r w:rsidR="00D13D95" w:rsidRPr="00285712">
        <w:t>орган</w:t>
      </w:r>
      <w:r w:rsidR="00D13D95">
        <w:t>ів</w:t>
      </w:r>
      <w:r w:rsidR="00D13D95" w:rsidRPr="00285712">
        <w:t xml:space="preserve"> державної влади, орган</w:t>
      </w:r>
      <w:r w:rsidR="00D13D95">
        <w:t>ів</w:t>
      </w:r>
      <w:r w:rsidR="00D13D95" w:rsidRPr="00285712">
        <w:t xml:space="preserve"> місцевого самоврядування, підприємств, установ</w:t>
      </w:r>
      <w:r w:rsidR="00D13D95">
        <w:t xml:space="preserve">, </w:t>
      </w:r>
      <w:r w:rsidR="00D13D95" w:rsidRPr="00285712">
        <w:t>організаці</w:t>
      </w:r>
      <w:r w:rsidR="00D13D95">
        <w:t xml:space="preserve">й під час </w:t>
      </w:r>
      <w:r w:rsidR="00177DC6" w:rsidRPr="005A77D5">
        <w:rPr>
          <w:szCs w:val="28"/>
        </w:rPr>
        <w:t xml:space="preserve">реалізації </w:t>
      </w:r>
      <w:proofErr w:type="spellStart"/>
      <w:r w:rsidR="00177DC6" w:rsidRPr="005A77D5">
        <w:rPr>
          <w:szCs w:val="28"/>
        </w:rPr>
        <w:t>про</w:t>
      </w:r>
      <w:r w:rsidR="00177DC6">
        <w:rPr>
          <w:szCs w:val="28"/>
        </w:rPr>
        <w:t>єктів</w:t>
      </w:r>
      <w:proofErr w:type="spellEnd"/>
      <w:r w:rsidR="00177DC6">
        <w:rPr>
          <w:szCs w:val="28"/>
        </w:rPr>
        <w:t xml:space="preserve"> та заходів</w:t>
      </w:r>
      <w:r w:rsidR="00177DC6" w:rsidRPr="005A77D5">
        <w:rPr>
          <w:szCs w:val="28"/>
        </w:rPr>
        <w:t xml:space="preserve"> з </w:t>
      </w:r>
      <w:r w:rsidR="00177DC6">
        <w:rPr>
          <w:szCs w:val="28"/>
        </w:rPr>
        <w:t xml:space="preserve">відновлення об’єктів (незалежно від форми власності), </w:t>
      </w:r>
      <w:r w:rsidR="00177DC6" w:rsidRPr="005A77D5">
        <w:rPr>
          <w:szCs w:val="28"/>
        </w:rPr>
        <w:t>пошкоджених</w:t>
      </w:r>
      <w:r w:rsidR="00177DC6">
        <w:rPr>
          <w:szCs w:val="28"/>
        </w:rPr>
        <w:t xml:space="preserve"> або </w:t>
      </w:r>
      <w:r w:rsidR="00177DC6" w:rsidRPr="005A77D5">
        <w:rPr>
          <w:szCs w:val="28"/>
        </w:rPr>
        <w:t>знищених внаслідок збройної агресії</w:t>
      </w:r>
      <w:r w:rsidR="00177DC6">
        <w:rPr>
          <w:szCs w:val="28"/>
        </w:rPr>
        <w:t xml:space="preserve"> російської федерації проти України</w:t>
      </w:r>
      <w:r w:rsidR="00177DC6" w:rsidRPr="005A77D5">
        <w:rPr>
          <w:szCs w:val="28"/>
        </w:rPr>
        <w:t xml:space="preserve">, за </w:t>
      </w:r>
    </w:p>
    <w:p w14:paraId="578DF99B" w14:textId="6C338472" w:rsidR="00287967" w:rsidRDefault="00177DC6" w:rsidP="005151E1">
      <w:pPr>
        <w:spacing w:line="259" w:lineRule="auto"/>
        <w:ind w:firstLine="0"/>
      </w:pPr>
      <w:r w:rsidRPr="005A77D5">
        <w:rPr>
          <w:szCs w:val="28"/>
        </w:rPr>
        <w:t>рахунок коштів бюджету міста Києва</w:t>
      </w:r>
      <w:r w:rsidR="00876F24">
        <w:t>, прозорості використання бюджетних коштів та своєчасності виконання робіт.</w:t>
      </w:r>
    </w:p>
    <w:p w14:paraId="5FAD75A4" w14:textId="5F44166F" w:rsidR="008D02CB" w:rsidRPr="009A0CFA" w:rsidRDefault="008D02CB" w:rsidP="009A0CFA">
      <w:r>
        <w:t>Прийняття рішення сприятиме підвищенню прозорості у використанні бюджетних коштів, забезпечить громадський контроль за діяльністю</w:t>
      </w:r>
      <w:r w:rsidR="00881F13">
        <w:t xml:space="preserve"> органів місцевого самоврядування, </w:t>
      </w:r>
      <w:r w:rsidR="00456483">
        <w:t>підприємств, установ, організацій</w:t>
      </w:r>
      <w:r>
        <w:t xml:space="preserve">, підвищить </w:t>
      </w:r>
      <w:r>
        <w:lastRenderedPageBreak/>
        <w:t>якість та оперативність виконання відновлювальних робіт у місті Києві, а також зміцнить довіру громади до органів місцевого самоврядування.</w:t>
      </w:r>
    </w:p>
    <w:p w14:paraId="1F1EBB7E" w14:textId="77777777" w:rsidR="00CE1B40" w:rsidRDefault="00CE1B40" w:rsidP="008A6546">
      <w:pPr>
        <w:spacing w:line="259" w:lineRule="auto"/>
        <w:ind w:firstLine="709"/>
        <w:rPr>
          <w:b/>
          <w:bCs/>
          <w:szCs w:val="28"/>
        </w:rPr>
      </w:pPr>
    </w:p>
    <w:p w14:paraId="65A4AB26" w14:textId="11D83362" w:rsidR="00AB2CE8" w:rsidRPr="00711D3E" w:rsidRDefault="009A0CFA" w:rsidP="008A6546">
      <w:pPr>
        <w:spacing w:line="259" w:lineRule="auto"/>
        <w:ind w:firstLine="709"/>
        <w:rPr>
          <w:szCs w:val="28"/>
        </w:rPr>
      </w:pPr>
      <w:r>
        <w:rPr>
          <w:b/>
          <w:bCs/>
          <w:szCs w:val="28"/>
        </w:rPr>
        <w:t>9</w:t>
      </w:r>
      <w:r w:rsidR="00AB2CE8" w:rsidRPr="00711D3E">
        <w:rPr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="00AB2CE8" w:rsidRPr="00711D3E">
        <w:rPr>
          <w:b/>
          <w:bCs/>
          <w:szCs w:val="28"/>
        </w:rPr>
        <w:t>Суб</w:t>
      </w:r>
      <w:r w:rsidR="00DE4B4C" w:rsidRPr="00711D3E">
        <w:rPr>
          <w:b/>
          <w:bCs/>
          <w:szCs w:val="28"/>
        </w:rPr>
        <w:t>’</w:t>
      </w:r>
      <w:r w:rsidR="00AB2CE8" w:rsidRPr="00711D3E">
        <w:rPr>
          <w:b/>
          <w:bCs/>
          <w:szCs w:val="28"/>
        </w:rPr>
        <w:t>єкт</w:t>
      </w:r>
      <w:r w:rsidR="008A6546" w:rsidRPr="00711D3E">
        <w:rPr>
          <w:b/>
          <w:bCs/>
          <w:szCs w:val="28"/>
        </w:rPr>
        <w:t>и</w:t>
      </w:r>
      <w:r w:rsidR="00AB2CE8" w:rsidRPr="00711D3E">
        <w:rPr>
          <w:b/>
          <w:bCs/>
          <w:szCs w:val="28"/>
        </w:rPr>
        <w:t xml:space="preserve"> подання проєкту рішення</w:t>
      </w:r>
    </w:p>
    <w:p w14:paraId="3A17D837" w14:textId="2F1CE7B0" w:rsidR="00AB2CE8" w:rsidRDefault="009A0CFA" w:rsidP="008A6546">
      <w:pPr>
        <w:spacing w:line="259" w:lineRule="auto"/>
        <w:ind w:firstLine="709"/>
        <w:rPr>
          <w:szCs w:val="28"/>
        </w:rPr>
      </w:pPr>
      <w:r>
        <w:rPr>
          <w:szCs w:val="28"/>
          <w:lang w:val="en-US"/>
        </w:rPr>
        <w:t>C</w:t>
      </w:r>
      <w:proofErr w:type="spellStart"/>
      <w:r>
        <w:rPr>
          <w:szCs w:val="28"/>
        </w:rPr>
        <w:t>уб’єктом</w:t>
      </w:r>
      <w:proofErr w:type="spellEnd"/>
      <w:r>
        <w:rPr>
          <w:szCs w:val="28"/>
        </w:rPr>
        <w:t xml:space="preserve"> подання даного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є депутати Київської міської ради.</w:t>
      </w:r>
    </w:p>
    <w:p w14:paraId="19A75828" w14:textId="29B46D0C" w:rsidR="00E127C4" w:rsidRPr="00711D3E" w:rsidRDefault="009A0CFA" w:rsidP="009A0CFA">
      <w:pPr>
        <w:spacing w:line="259" w:lineRule="auto"/>
        <w:ind w:firstLine="709"/>
        <w:rPr>
          <w:szCs w:val="28"/>
        </w:rPr>
      </w:pPr>
      <w:r>
        <w:rPr>
          <w:szCs w:val="28"/>
        </w:rPr>
        <w:t>Доповідачем по проєкту рішення є депутатка Київської міської ради Шлапак Алла Василівна.</w:t>
      </w:r>
    </w:p>
    <w:p w14:paraId="79A2A6B4" w14:textId="5F7B4762" w:rsidR="00C824B2" w:rsidRPr="009A0CFA" w:rsidRDefault="00E127C4" w:rsidP="00C824B2">
      <w:pPr>
        <w:keepNext/>
        <w:spacing w:line="259" w:lineRule="auto"/>
        <w:ind w:firstLine="709"/>
        <w:rPr>
          <w:szCs w:val="28"/>
        </w:rPr>
      </w:pPr>
      <w:r w:rsidRPr="009A0CFA">
        <w:rPr>
          <w:bCs/>
          <w:szCs w:val="28"/>
        </w:rPr>
        <w:t>Особа, відповідальна за супроводження проєкту рішення</w:t>
      </w:r>
      <w:r w:rsidR="009A0CFA">
        <w:rPr>
          <w:szCs w:val="28"/>
        </w:rPr>
        <w:t xml:space="preserve"> - помічник депутата Київської міської ради Шлапак А.В. - Юрченко Ірина Юріївна, контактний номер телефону +38 096 300 71 75.</w:t>
      </w:r>
    </w:p>
    <w:p w14:paraId="3334A887" w14:textId="7EA43E69" w:rsidR="000469CE" w:rsidRDefault="00133E60" w:rsidP="00C824B2">
      <w:pPr>
        <w:keepNext/>
        <w:spacing w:line="259" w:lineRule="auto"/>
        <w:ind w:firstLine="709"/>
        <w:rPr>
          <w:szCs w:val="28"/>
        </w:rPr>
      </w:pP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рішення не містить інформацію про фізичну особу (персональні дані) у розумінні статей 11 та 21 Закону України «Про інформацію»                             та статті 2 Закону України «Про захист персональних даних».</w:t>
      </w:r>
    </w:p>
    <w:p w14:paraId="0F496D03" w14:textId="77777777" w:rsidR="007F376C" w:rsidRDefault="007F376C" w:rsidP="00C824B2">
      <w:pPr>
        <w:keepNext/>
        <w:spacing w:line="259" w:lineRule="auto"/>
        <w:ind w:firstLine="709"/>
        <w:rPr>
          <w:b/>
          <w:bCs/>
          <w:szCs w:val="28"/>
        </w:rPr>
      </w:pPr>
    </w:p>
    <w:p w14:paraId="6ED1CB22" w14:textId="77777777" w:rsidR="007F376C" w:rsidRDefault="007F376C" w:rsidP="00C824B2">
      <w:pPr>
        <w:keepNext/>
        <w:spacing w:line="259" w:lineRule="auto"/>
        <w:ind w:firstLine="709"/>
        <w:rPr>
          <w:b/>
          <w:bCs/>
          <w:szCs w:val="28"/>
        </w:rPr>
      </w:pPr>
    </w:p>
    <w:p w14:paraId="4583BAFC" w14:textId="754D3EEB" w:rsidR="007F376C" w:rsidRPr="009A0CFA" w:rsidRDefault="009A0CFA" w:rsidP="00C824B2">
      <w:pPr>
        <w:keepNext/>
        <w:spacing w:line="259" w:lineRule="auto"/>
        <w:ind w:firstLine="709"/>
        <w:rPr>
          <w:bCs/>
          <w:szCs w:val="28"/>
        </w:rPr>
      </w:pPr>
      <w:r w:rsidRPr="009A0CFA">
        <w:rPr>
          <w:bCs/>
          <w:szCs w:val="28"/>
        </w:rPr>
        <w:t>Депутати Київської міської ради</w:t>
      </w:r>
      <w:r w:rsidR="007F376C" w:rsidRPr="009A0CFA">
        <w:rPr>
          <w:bCs/>
          <w:szCs w:val="28"/>
        </w:rPr>
        <w:tab/>
      </w:r>
      <w:r w:rsidR="007F376C" w:rsidRPr="009A0CFA">
        <w:rPr>
          <w:bCs/>
          <w:szCs w:val="28"/>
        </w:rPr>
        <w:tab/>
        <w:t xml:space="preserve"> </w:t>
      </w:r>
    </w:p>
    <w:p w14:paraId="4BBBD094" w14:textId="77777777" w:rsidR="000469CE" w:rsidRPr="00711D3E" w:rsidRDefault="000469CE" w:rsidP="00C824B2">
      <w:pPr>
        <w:keepNext/>
        <w:spacing w:line="259" w:lineRule="auto"/>
        <w:ind w:firstLine="709"/>
        <w:rPr>
          <w:szCs w:val="28"/>
        </w:rPr>
      </w:pPr>
    </w:p>
    <w:sectPr w:rsidR="000469CE" w:rsidRPr="00711D3E" w:rsidSect="002C20C8">
      <w:headerReference w:type="default" r:id="rId7"/>
      <w:pgSz w:w="11906" w:h="16838" w:code="9"/>
      <w:pgMar w:top="567" w:right="851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67745" w14:textId="77777777" w:rsidR="006C2544" w:rsidRDefault="006C2544" w:rsidP="002C20C8">
      <w:r>
        <w:separator/>
      </w:r>
    </w:p>
  </w:endnote>
  <w:endnote w:type="continuationSeparator" w:id="0">
    <w:p w14:paraId="47B2DEA7" w14:textId="77777777" w:rsidR="006C2544" w:rsidRDefault="006C2544" w:rsidP="002C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DAC63" w14:textId="77777777" w:rsidR="006C2544" w:rsidRDefault="006C2544" w:rsidP="002C20C8">
      <w:r>
        <w:separator/>
      </w:r>
    </w:p>
  </w:footnote>
  <w:footnote w:type="continuationSeparator" w:id="0">
    <w:p w14:paraId="40EB1AB0" w14:textId="77777777" w:rsidR="006C2544" w:rsidRDefault="006C2544" w:rsidP="002C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97A49" w14:textId="1EC0C65E" w:rsidR="002C20C8" w:rsidRDefault="002C20C8" w:rsidP="002C20C8">
    <w:pPr>
      <w:pStyle w:val="ac"/>
      <w:ind w:firstLine="0"/>
      <w:jc w:val="center"/>
    </w:pPr>
  </w:p>
  <w:p w14:paraId="20884060" w14:textId="77777777" w:rsidR="002C20C8" w:rsidRDefault="002C20C8" w:rsidP="002C20C8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B1C10"/>
    <w:multiLevelType w:val="hybridMultilevel"/>
    <w:tmpl w:val="428A3EC6"/>
    <w:lvl w:ilvl="0" w:tplc="A838FA8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115FB0"/>
    <w:multiLevelType w:val="hybridMultilevel"/>
    <w:tmpl w:val="C43A5998"/>
    <w:lvl w:ilvl="0" w:tplc="56127D2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EF7A55"/>
    <w:multiLevelType w:val="hybridMultilevel"/>
    <w:tmpl w:val="25601994"/>
    <w:lvl w:ilvl="0" w:tplc="EF448D8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31583802">
    <w:abstractNumId w:val="4"/>
  </w:num>
  <w:num w:numId="2" w16cid:durableId="408114723">
    <w:abstractNumId w:val="3"/>
  </w:num>
  <w:num w:numId="3" w16cid:durableId="1580215510">
    <w:abstractNumId w:val="2"/>
  </w:num>
  <w:num w:numId="4" w16cid:durableId="479729847">
    <w:abstractNumId w:val="1"/>
  </w:num>
  <w:num w:numId="5" w16cid:durableId="1243949854">
    <w:abstractNumId w:val="0"/>
  </w:num>
  <w:num w:numId="6" w16cid:durableId="293024467">
    <w:abstractNumId w:val="5"/>
  </w:num>
  <w:num w:numId="7" w16cid:durableId="320932018">
    <w:abstractNumId w:val="6"/>
  </w:num>
  <w:num w:numId="8" w16cid:durableId="74051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50"/>
    <w:rsid w:val="00000CA6"/>
    <w:rsid w:val="00002038"/>
    <w:rsid w:val="000039DC"/>
    <w:rsid w:val="00004E37"/>
    <w:rsid w:val="00007643"/>
    <w:rsid w:val="000076D4"/>
    <w:rsid w:val="00007BF3"/>
    <w:rsid w:val="00011F65"/>
    <w:rsid w:val="00015370"/>
    <w:rsid w:val="00020411"/>
    <w:rsid w:val="000277F4"/>
    <w:rsid w:val="00027E34"/>
    <w:rsid w:val="00033C07"/>
    <w:rsid w:val="000340C9"/>
    <w:rsid w:val="000375F2"/>
    <w:rsid w:val="00043042"/>
    <w:rsid w:val="0004500B"/>
    <w:rsid w:val="000469CE"/>
    <w:rsid w:val="00056C99"/>
    <w:rsid w:val="00060979"/>
    <w:rsid w:val="00061072"/>
    <w:rsid w:val="00063CBB"/>
    <w:rsid w:val="000641C0"/>
    <w:rsid w:val="0006519E"/>
    <w:rsid w:val="00065B80"/>
    <w:rsid w:val="000712BE"/>
    <w:rsid w:val="00081259"/>
    <w:rsid w:val="000813D1"/>
    <w:rsid w:val="000823E3"/>
    <w:rsid w:val="0008318C"/>
    <w:rsid w:val="000865FD"/>
    <w:rsid w:val="000904ED"/>
    <w:rsid w:val="00090FE8"/>
    <w:rsid w:val="00093A0A"/>
    <w:rsid w:val="00095BF2"/>
    <w:rsid w:val="00096C1F"/>
    <w:rsid w:val="00097289"/>
    <w:rsid w:val="000979FA"/>
    <w:rsid w:val="000A0176"/>
    <w:rsid w:val="000A1887"/>
    <w:rsid w:val="000A7F3C"/>
    <w:rsid w:val="000B1E51"/>
    <w:rsid w:val="000B3C72"/>
    <w:rsid w:val="000C2241"/>
    <w:rsid w:val="000C2A0E"/>
    <w:rsid w:val="000C2F06"/>
    <w:rsid w:val="000D0C93"/>
    <w:rsid w:val="000D0CCF"/>
    <w:rsid w:val="000D137B"/>
    <w:rsid w:val="000D5680"/>
    <w:rsid w:val="000D7DFB"/>
    <w:rsid w:val="000E340F"/>
    <w:rsid w:val="000F01AE"/>
    <w:rsid w:val="000F60B2"/>
    <w:rsid w:val="00110C6F"/>
    <w:rsid w:val="00111CE6"/>
    <w:rsid w:val="00111DD4"/>
    <w:rsid w:val="00112025"/>
    <w:rsid w:val="00112EC6"/>
    <w:rsid w:val="0011520D"/>
    <w:rsid w:val="00116257"/>
    <w:rsid w:val="00116A83"/>
    <w:rsid w:val="0012255C"/>
    <w:rsid w:val="00125040"/>
    <w:rsid w:val="00126C41"/>
    <w:rsid w:val="001331CE"/>
    <w:rsid w:val="00133E60"/>
    <w:rsid w:val="001346C3"/>
    <w:rsid w:val="00135C42"/>
    <w:rsid w:val="00136083"/>
    <w:rsid w:val="001365AE"/>
    <w:rsid w:val="00136921"/>
    <w:rsid w:val="001370F6"/>
    <w:rsid w:val="00140433"/>
    <w:rsid w:val="00146A56"/>
    <w:rsid w:val="00151000"/>
    <w:rsid w:val="00157C56"/>
    <w:rsid w:val="00165142"/>
    <w:rsid w:val="00166867"/>
    <w:rsid w:val="00166C6A"/>
    <w:rsid w:val="001679A6"/>
    <w:rsid w:val="00177DC6"/>
    <w:rsid w:val="00181FFF"/>
    <w:rsid w:val="001847BC"/>
    <w:rsid w:val="001907A1"/>
    <w:rsid w:val="00192DCC"/>
    <w:rsid w:val="00193FE4"/>
    <w:rsid w:val="001A255D"/>
    <w:rsid w:val="001A35AB"/>
    <w:rsid w:val="001A3E45"/>
    <w:rsid w:val="001A7465"/>
    <w:rsid w:val="001B00C6"/>
    <w:rsid w:val="001B13B5"/>
    <w:rsid w:val="001B556D"/>
    <w:rsid w:val="001B5682"/>
    <w:rsid w:val="001C38F3"/>
    <w:rsid w:val="001C427A"/>
    <w:rsid w:val="001D03A8"/>
    <w:rsid w:val="001D04B3"/>
    <w:rsid w:val="001D1AF7"/>
    <w:rsid w:val="001D5EA0"/>
    <w:rsid w:val="001D611E"/>
    <w:rsid w:val="001D6B1A"/>
    <w:rsid w:val="001E379D"/>
    <w:rsid w:val="001E44D6"/>
    <w:rsid w:val="001E45F8"/>
    <w:rsid w:val="001E6891"/>
    <w:rsid w:val="001F491B"/>
    <w:rsid w:val="00207673"/>
    <w:rsid w:val="00212178"/>
    <w:rsid w:val="0021559E"/>
    <w:rsid w:val="00216932"/>
    <w:rsid w:val="0022162B"/>
    <w:rsid w:val="00230364"/>
    <w:rsid w:val="00231126"/>
    <w:rsid w:val="00234A24"/>
    <w:rsid w:val="002413EB"/>
    <w:rsid w:val="00241A0E"/>
    <w:rsid w:val="002459BC"/>
    <w:rsid w:val="00257D68"/>
    <w:rsid w:val="0027420D"/>
    <w:rsid w:val="00274575"/>
    <w:rsid w:val="002757E7"/>
    <w:rsid w:val="00276ADA"/>
    <w:rsid w:val="00277B74"/>
    <w:rsid w:val="002830FA"/>
    <w:rsid w:val="0028378A"/>
    <w:rsid w:val="00287729"/>
    <w:rsid w:val="00287967"/>
    <w:rsid w:val="002915DC"/>
    <w:rsid w:val="00292F28"/>
    <w:rsid w:val="00296861"/>
    <w:rsid w:val="002971D0"/>
    <w:rsid w:val="002A2A42"/>
    <w:rsid w:val="002A3C0E"/>
    <w:rsid w:val="002A4456"/>
    <w:rsid w:val="002A5D6A"/>
    <w:rsid w:val="002A6CFB"/>
    <w:rsid w:val="002A6F57"/>
    <w:rsid w:val="002B00FD"/>
    <w:rsid w:val="002C10CB"/>
    <w:rsid w:val="002C20C8"/>
    <w:rsid w:val="002C2673"/>
    <w:rsid w:val="002D0D95"/>
    <w:rsid w:val="002D1DFD"/>
    <w:rsid w:val="002D5D1E"/>
    <w:rsid w:val="002D7413"/>
    <w:rsid w:val="002E06DC"/>
    <w:rsid w:val="002E14F6"/>
    <w:rsid w:val="002E1976"/>
    <w:rsid w:val="002E2E8A"/>
    <w:rsid w:val="002E4B3C"/>
    <w:rsid w:val="002F009E"/>
    <w:rsid w:val="002F3548"/>
    <w:rsid w:val="002F5268"/>
    <w:rsid w:val="002F645D"/>
    <w:rsid w:val="002F73D5"/>
    <w:rsid w:val="003057A2"/>
    <w:rsid w:val="00305A5D"/>
    <w:rsid w:val="003148CB"/>
    <w:rsid w:val="0031584F"/>
    <w:rsid w:val="003168E5"/>
    <w:rsid w:val="00320D67"/>
    <w:rsid w:val="00324C6B"/>
    <w:rsid w:val="00325D46"/>
    <w:rsid w:val="00330010"/>
    <w:rsid w:val="003310D3"/>
    <w:rsid w:val="0033599A"/>
    <w:rsid w:val="00340F05"/>
    <w:rsid w:val="00344056"/>
    <w:rsid w:val="003446E8"/>
    <w:rsid w:val="003541B0"/>
    <w:rsid w:val="00357539"/>
    <w:rsid w:val="003614A3"/>
    <w:rsid w:val="00362CBB"/>
    <w:rsid w:val="00371DD3"/>
    <w:rsid w:val="00372F1D"/>
    <w:rsid w:val="003800A3"/>
    <w:rsid w:val="00383533"/>
    <w:rsid w:val="00384FB1"/>
    <w:rsid w:val="00385805"/>
    <w:rsid w:val="0039089F"/>
    <w:rsid w:val="00392E7A"/>
    <w:rsid w:val="00393E5D"/>
    <w:rsid w:val="00394619"/>
    <w:rsid w:val="00395D29"/>
    <w:rsid w:val="003A02B1"/>
    <w:rsid w:val="003A045D"/>
    <w:rsid w:val="003A30EE"/>
    <w:rsid w:val="003A7561"/>
    <w:rsid w:val="003B15F4"/>
    <w:rsid w:val="003C0351"/>
    <w:rsid w:val="003C20FF"/>
    <w:rsid w:val="003C6B64"/>
    <w:rsid w:val="003D0351"/>
    <w:rsid w:val="003D053B"/>
    <w:rsid w:val="003D21F5"/>
    <w:rsid w:val="003E3F43"/>
    <w:rsid w:val="003E56EB"/>
    <w:rsid w:val="003E6634"/>
    <w:rsid w:val="003E6906"/>
    <w:rsid w:val="003E7437"/>
    <w:rsid w:val="003F14C3"/>
    <w:rsid w:val="003F45E0"/>
    <w:rsid w:val="00401442"/>
    <w:rsid w:val="00401A40"/>
    <w:rsid w:val="00402B13"/>
    <w:rsid w:val="00406364"/>
    <w:rsid w:val="00406DB6"/>
    <w:rsid w:val="0040789F"/>
    <w:rsid w:val="004100A8"/>
    <w:rsid w:val="00411492"/>
    <w:rsid w:val="00412B03"/>
    <w:rsid w:val="00415853"/>
    <w:rsid w:val="0041658B"/>
    <w:rsid w:val="00417BA1"/>
    <w:rsid w:val="0042165C"/>
    <w:rsid w:val="004224EE"/>
    <w:rsid w:val="004252E0"/>
    <w:rsid w:val="00432D4E"/>
    <w:rsid w:val="00434F2F"/>
    <w:rsid w:val="004427E4"/>
    <w:rsid w:val="004454DC"/>
    <w:rsid w:val="004455A2"/>
    <w:rsid w:val="00453023"/>
    <w:rsid w:val="00455B07"/>
    <w:rsid w:val="00456483"/>
    <w:rsid w:val="004574A0"/>
    <w:rsid w:val="00460589"/>
    <w:rsid w:val="0046600C"/>
    <w:rsid w:val="004712C8"/>
    <w:rsid w:val="00474D7C"/>
    <w:rsid w:val="00477008"/>
    <w:rsid w:val="00477E8B"/>
    <w:rsid w:val="00484C69"/>
    <w:rsid w:val="00491991"/>
    <w:rsid w:val="00495441"/>
    <w:rsid w:val="004A3CC4"/>
    <w:rsid w:val="004A53E9"/>
    <w:rsid w:val="004A744E"/>
    <w:rsid w:val="004B00DC"/>
    <w:rsid w:val="004B17F8"/>
    <w:rsid w:val="004B33C8"/>
    <w:rsid w:val="004B6D3D"/>
    <w:rsid w:val="004D043B"/>
    <w:rsid w:val="004D2FB9"/>
    <w:rsid w:val="004D7A01"/>
    <w:rsid w:val="004E44F0"/>
    <w:rsid w:val="004E45AB"/>
    <w:rsid w:val="004E630B"/>
    <w:rsid w:val="004F115D"/>
    <w:rsid w:val="004F25B8"/>
    <w:rsid w:val="004F3C12"/>
    <w:rsid w:val="004F45A1"/>
    <w:rsid w:val="00500150"/>
    <w:rsid w:val="00501209"/>
    <w:rsid w:val="0050289D"/>
    <w:rsid w:val="00502B10"/>
    <w:rsid w:val="00507E82"/>
    <w:rsid w:val="0051205E"/>
    <w:rsid w:val="00513264"/>
    <w:rsid w:val="00513A91"/>
    <w:rsid w:val="005151E1"/>
    <w:rsid w:val="0051598D"/>
    <w:rsid w:val="005212A4"/>
    <w:rsid w:val="005227B4"/>
    <w:rsid w:val="00524E3D"/>
    <w:rsid w:val="00526ABB"/>
    <w:rsid w:val="00531985"/>
    <w:rsid w:val="005347A3"/>
    <w:rsid w:val="00536E76"/>
    <w:rsid w:val="00540DBF"/>
    <w:rsid w:val="0054228E"/>
    <w:rsid w:val="00542CBC"/>
    <w:rsid w:val="00564FC9"/>
    <w:rsid w:val="005658D2"/>
    <w:rsid w:val="00567C1B"/>
    <w:rsid w:val="00567C9C"/>
    <w:rsid w:val="00570FD5"/>
    <w:rsid w:val="00572998"/>
    <w:rsid w:val="0057395B"/>
    <w:rsid w:val="00573E50"/>
    <w:rsid w:val="00574341"/>
    <w:rsid w:val="00577F45"/>
    <w:rsid w:val="00581EB6"/>
    <w:rsid w:val="00584135"/>
    <w:rsid w:val="00586CB8"/>
    <w:rsid w:val="005907F9"/>
    <w:rsid w:val="00591C89"/>
    <w:rsid w:val="00593530"/>
    <w:rsid w:val="005936D3"/>
    <w:rsid w:val="005968D6"/>
    <w:rsid w:val="00597946"/>
    <w:rsid w:val="005A0784"/>
    <w:rsid w:val="005A08F8"/>
    <w:rsid w:val="005A10F8"/>
    <w:rsid w:val="005A267C"/>
    <w:rsid w:val="005A608F"/>
    <w:rsid w:val="005A77D5"/>
    <w:rsid w:val="005B05EE"/>
    <w:rsid w:val="005B08E0"/>
    <w:rsid w:val="005B6357"/>
    <w:rsid w:val="005B6AA9"/>
    <w:rsid w:val="005C0AE9"/>
    <w:rsid w:val="005C0C06"/>
    <w:rsid w:val="005C0F3E"/>
    <w:rsid w:val="005D0583"/>
    <w:rsid w:val="005D135F"/>
    <w:rsid w:val="005D21AF"/>
    <w:rsid w:val="005D6B2B"/>
    <w:rsid w:val="005D6B59"/>
    <w:rsid w:val="005E311C"/>
    <w:rsid w:val="005E6022"/>
    <w:rsid w:val="005E738B"/>
    <w:rsid w:val="005E78A0"/>
    <w:rsid w:val="005F146A"/>
    <w:rsid w:val="005F161C"/>
    <w:rsid w:val="005F2148"/>
    <w:rsid w:val="005F7644"/>
    <w:rsid w:val="006008E3"/>
    <w:rsid w:val="006057A5"/>
    <w:rsid w:val="00610AA2"/>
    <w:rsid w:val="00612C3B"/>
    <w:rsid w:val="00613E68"/>
    <w:rsid w:val="006265CC"/>
    <w:rsid w:val="0063491B"/>
    <w:rsid w:val="00637295"/>
    <w:rsid w:val="00640949"/>
    <w:rsid w:val="00641E07"/>
    <w:rsid w:val="00642440"/>
    <w:rsid w:val="00642869"/>
    <w:rsid w:val="00644075"/>
    <w:rsid w:val="00645251"/>
    <w:rsid w:val="00647E68"/>
    <w:rsid w:val="00651085"/>
    <w:rsid w:val="00653B69"/>
    <w:rsid w:val="00660CB3"/>
    <w:rsid w:val="0066672E"/>
    <w:rsid w:val="00666A1D"/>
    <w:rsid w:val="0066711E"/>
    <w:rsid w:val="00672173"/>
    <w:rsid w:val="0067238E"/>
    <w:rsid w:val="00677F9B"/>
    <w:rsid w:val="00680768"/>
    <w:rsid w:val="00682ADC"/>
    <w:rsid w:val="00684E77"/>
    <w:rsid w:val="0068746D"/>
    <w:rsid w:val="00691709"/>
    <w:rsid w:val="00697D48"/>
    <w:rsid w:val="006A1C45"/>
    <w:rsid w:val="006A7A8E"/>
    <w:rsid w:val="006A7EF6"/>
    <w:rsid w:val="006B17D4"/>
    <w:rsid w:val="006B2692"/>
    <w:rsid w:val="006B4443"/>
    <w:rsid w:val="006B49D9"/>
    <w:rsid w:val="006B5D89"/>
    <w:rsid w:val="006C1746"/>
    <w:rsid w:val="006C2544"/>
    <w:rsid w:val="006C46A8"/>
    <w:rsid w:val="006C5B3B"/>
    <w:rsid w:val="006D074E"/>
    <w:rsid w:val="006D1D42"/>
    <w:rsid w:val="006D2BDC"/>
    <w:rsid w:val="006D36C5"/>
    <w:rsid w:val="006D414F"/>
    <w:rsid w:val="006D6031"/>
    <w:rsid w:val="006D6F87"/>
    <w:rsid w:val="006F364D"/>
    <w:rsid w:val="006F4FA2"/>
    <w:rsid w:val="006F71D6"/>
    <w:rsid w:val="006F78ED"/>
    <w:rsid w:val="00700C62"/>
    <w:rsid w:val="00704C3E"/>
    <w:rsid w:val="007053AF"/>
    <w:rsid w:val="00711D3E"/>
    <w:rsid w:val="00714C7A"/>
    <w:rsid w:val="0072040C"/>
    <w:rsid w:val="00721D1D"/>
    <w:rsid w:val="00721EDC"/>
    <w:rsid w:val="00723DAF"/>
    <w:rsid w:val="00730E63"/>
    <w:rsid w:val="007320F2"/>
    <w:rsid w:val="007323A6"/>
    <w:rsid w:val="00734C46"/>
    <w:rsid w:val="00734FBD"/>
    <w:rsid w:val="007362BD"/>
    <w:rsid w:val="00736D1F"/>
    <w:rsid w:val="0075054C"/>
    <w:rsid w:val="00751D2A"/>
    <w:rsid w:val="00756180"/>
    <w:rsid w:val="00762C04"/>
    <w:rsid w:val="00767546"/>
    <w:rsid w:val="00770BBD"/>
    <w:rsid w:val="0077356C"/>
    <w:rsid w:val="00776F7D"/>
    <w:rsid w:val="00780120"/>
    <w:rsid w:val="007825CC"/>
    <w:rsid w:val="00782E82"/>
    <w:rsid w:val="00791E9D"/>
    <w:rsid w:val="007960D1"/>
    <w:rsid w:val="00796B41"/>
    <w:rsid w:val="007A446C"/>
    <w:rsid w:val="007A69CC"/>
    <w:rsid w:val="007B3D81"/>
    <w:rsid w:val="007B4026"/>
    <w:rsid w:val="007C36F6"/>
    <w:rsid w:val="007C5680"/>
    <w:rsid w:val="007D51CD"/>
    <w:rsid w:val="007D63FA"/>
    <w:rsid w:val="007D68EB"/>
    <w:rsid w:val="007E0358"/>
    <w:rsid w:val="007E2405"/>
    <w:rsid w:val="007E4998"/>
    <w:rsid w:val="007F168C"/>
    <w:rsid w:val="007F16CC"/>
    <w:rsid w:val="007F376C"/>
    <w:rsid w:val="007F76ED"/>
    <w:rsid w:val="008018AE"/>
    <w:rsid w:val="00803BDF"/>
    <w:rsid w:val="00805722"/>
    <w:rsid w:val="008127D2"/>
    <w:rsid w:val="008132AB"/>
    <w:rsid w:val="00813948"/>
    <w:rsid w:val="008167B0"/>
    <w:rsid w:val="0082123E"/>
    <w:rsid w:val="0082207B"/>
    <w:rsid w:val="0082479E"/>
    <w:rsid w:val="00826256"/>
    <w:rsid w:val="00827447"/>
    <w:rsid w:val="0083335A"/>
    <w:rsid w:val="0083794F"/>
    <w:rsid w:val="008408A3"/>
    <w:rsid w:val="0084204E"/>
    <w:rsid w:val="0084230B"/>
    <w:rsid w:val="00844710"/>
    <w:rsid w:val="00846A07"/>
    <w:rsid w:val="00846A2F"/>
    <w:rsid w:val="008610CA"/>
    <w:rsid w:val="00862B67"/>
    <w:rsid w:val="0086463A"/>
    <w:rsid w:val="00867182"/>
    <w:rsid w:val="00870065"/>
    <w:rsid w:val="0087472D"/>
    <w:rsid w:val="00874B57"/>
    <w:rsid w:val="00876F24"/>
    <w:rsid w:val="00881F13"/>
    <w:rsid w:val="008834BE"/>
    <w:rsid w:val="008841E7"/>
    <w:rsid w:val="00885F5E"/>
    <w:rsid w:val="00887399"/>
    <w:rsid w:val="0089070C"/>
    <w:rsid w:val="00895297"/>
    <w:rsid w:val="0089534B"/>
    <w:rsid w:val="00895C99"/>
    <w:rsid w:val="00895FA7"/>
    <w:rsid w:val="008A5C50"/>
    <w:rsid w:val="008A6546"/>
    <w:rsid w:val="008B0FDE"/>
    <w:rsid w:val="008B4464"/>
    <w:rsid w:val="008B75B4"/>
    <w:rsid w:val="008B7EC5"/>
    <w:rsid w:val="008C1A2E"/>
    <w:rsid w:val="008D02CB"/>
    <w:rsid w:val="008D066F"/>
    <w:rsid w:val="008D0FC2"/>
    <w:rsid w:val="008D7047"/>
    <w:rsid w:val="008E0294"/>
    <w:rsid w:val="008E722D"/>
    <w:rsid w:val="008F0FE7"/>
    <w:rsid w:val="008F363D"/>
    <w:rsid w:val="008F69A0"/>
    <w:rsid w:val="009000CC"/>
    <w:rsid w:val="00912656"/>
    <w:rsid w:val="00912C4D"/>
    <w:rsid w:val="00914F48"/>
    <w:rsid w:val="00922A24"/>
    <w:rsid w:val="00925CFF"/>
    <w:rsid w:val="009300FF"/>
    <w:rsid w:val="009331C8"/>
    <w:rsid w:val="009335E4"/>
    <w:rsid w:val="00937A4D"/>
    <w:rsid w:val="0095147F"/>
    <w:rsid w:val="00953F20"/>
    <w:rsid w:val="00955AD8"/>
    <w:rsid w:val="009655C7"/>
    <w:rsid w:val="00976F56"/>
    <w:rsid w:val="0097760F"/>
    <w:rsid w:val="00980A72"/>
    <w:rsid w:val="00992940"/>
    <w:rsid w:val="00994040"/>
    <w:rsid w:val="00997154"/>
    <w:rsid w:val="009A0383"/>
    <w:rsid w:val="009A0CFA"/>
    <w:rsid w:val="009A174B"/>
    <w:rsid w:val="009B364E"/>
    <w:rsid w:val="009B417E"/>
    <w:rsid w:val="009B5BBF"/>
    <w:rsid w:val="009C15FB"/>
    <w:rsid w:val="009C3DF9"/>
    <w:rsid w:val="009C6513"/>
    <w:rsid w:val="009D3418"/>
    <w:rsid w:val="009D34CD"/>
    <w:rsid w:val="009D4378"/>
    <w:rsid w:val="009D44A8"/>
    <w:rsid w:val="009D77CE"/>
    <w:rsid w:val="009E0063"/>
    <w:rsid w:val="009E04F0"/>
    <w:rsid w:val="009E09AB"/>
    <w:rsid w:val="009E3DAF"/>
    <w:rsid w:val="009F26DB"/>
    <w:rsid w:val="009F303B"/>
    <w:rsid w:val="00A01CB7"/>
    <w:rsid w:val="00A01F1A"/>
    <w:rsid w:val="00A03C3F"/>
    <w:rsid w:val="00A043F9"/>
    <w:rsid w:val="00A10ED4"/>
    <w:rsid w:val="00A118AF"/>
    <w:rsid w:val="00A12239"/>
    <w:rsid w:val="00A12EAC"/>
    <w:rsid w:val="00A20BF3"/>
    <w:rsid w:val="00A25EBF"/>
    <w:rsid w:val="00A350F0"/>
    <w:rsid w:val="00A362B1"/>
    <w:rsid w:val="00A409C4"/>
    <w:rsid w:val="00A41D31"/>
    <w:rsid w:val="00A428C0"/>
    <w:rsid w:val="00A42F7D"/>
    <w:rsid w:val="00A44221"/>
    <w:rsid w:val="00A470FB"/>
    <w:rsid w:val="00A47625"/>
    <w:rsid w:val="00A53655"/>
    <w:rsid w:val="00A55568"/>
    <w:rsid w:val="00A56712"/>
    <w:rsid w:val="00A60036"/>
    <w:rsid w:val="00A679F2"/>
    <w:rsid w:val="00A67B08"/>
    <w:rsid w:val="00A74A9B"/>
    <w:rsid w:val="00A75E67"/>
    <w:rsid w:val="00A760B4"/>
    <w:rsid w:val="00A767B2"/>
    <w:rsid w:val="00A77233"/>
    <w:rsid w:val="00A81173"/>
    <w:rsid w:val="00A812BE"/>
    <w:rsid w:val="00A826AD"/>
    <w:rsid w:val="00A849AD"/>
    <w:rsid w:val="00A951C2"/>
    <w:rsid w:val="00A95742"/>
    <w:rsid w:val="00A96F17"/>
    <w:rsid w:val="00A97B29"/>
    <w:rsid w:val="00AA283E"/>
    <w:rsid w:val="00AB226D"/>
    <w:rsid w:val="00AB29CF"/>
    <w:rsid w:val="00AB2CE8"/>
    <w:rsid w:val="00AB3F0B"/>
    <w:rsid w:val="00AB5FBD"/>
    <w:rsid w:val="00AB65F6"/>
    <w:rsid w:val="00AB6981"/>
    <w:rsid w:val="00AC0E79"/>
    <w:rsid w:val="00AC22E0"/>
    <w:rsid w:val="00AC2390"/>
    <w:rsid w:val="00AC30AB"/>
    <w:rsid w:val="00AD745F"/>
    <w:rsid w:val="00AF07FF"/>
    <w:rsid w:val="00AF6555"/>
    <w:rsid w:val="00B0235D"/>
    <w:rsid w:val="00B02775"/>
    <w:rsid w:val="00B1163F"/>
    <w:rsid w:val="00B135C2"/>
    <w:rsid w:val="00B15707"/>
    <w:rsid w:val="00B15E75"/>
    <w:rsid w:val="00B17BEF"/>
    <w:rsid w:val="00B265B0"/>
    <w:rsid w:val="00B3043A"/>
    <w:rsid w:val="00B34BB2"/>
    <w:rsid w:val="00B41118"/>
    <w:rsid w:val="00B504C4"/>
    <w:rsid w:val="00B50BC2"/>
    <w:rsid w:val="00B51A31"/>
    <w:rsid w:val="00B52709"/>
    <w:rsid w:val="00B527ED"/>
    <w:rsid w:val="00B6027C"/>
    <w:rsid w:val="00B66F6B"/>
    <w:rsid w:val="00B72077"/>
    <w:rsid w:val="00B72232"/>
    <w:rsid w:val="00B743A6"/>
    <w:rsid w:val="00B803B2"/>
    <w:rsid w:val="00B8192E"/>
    <w:rsid w:val="00B86BAD"/>
    <w:rsid w:val="00B9116D"/>
    <w:rsid w:val="00B9582D"/>
    <w:rsid w:val="00B95D54"/>
    <w:rsid w:val="00BA0ECA"/>
    <w:rsid w:val="00BB0AD2"/>
    <w:rsid w:val="00BB3AEA"/>
    <w:rsid w:val="00BB3C7E"/>
    <w:rsid w:val="00BB4A18"/>
    <w:rsid w:val="00BB5281"/>
    <w:rsid w:val="00BB749E"/>
    <w:rsid w:val="00BC1FD6"/>
    <w:rsid w:val="00BC3880"/>
    <w:rsid w:val="00BC5DF6"/>
    <w:rsid w:val="00BD3FDC"/>
    <w:rsid w:val="00BD4260"/>
    <w:rsid w:val="00BE08CE"/>
    <w:rsid w:val="00BE4813"/>
    <w:rsid w:val="00BE53F4"/>
    <w:rsid w:val="00BE694A"/>
    <w:rsid w:val="00BF1247"/>
    <w:rsid w:val="00BF17DF"/>
    <w:rsid w:val="00BF3A44"/>
    <w:rsid w:val="00C02386"/>
    <w:rsid w:val="00C02FBC"/>
    <w:rsid w:val="00C070D2"/>
    <w:rsid w:val="00C15D93"/>
    <w:rsid w:val="00C2120D"/>
    <w:rsid w:val="00C22993"/>
    <w:rsid w:val="00C23A33"/>
    <w:rsid w:val="00C279CA"/>
    <w:rsid w:val="00C31A82"/>
    <w:rsid w:val="00C36E97"/>
    <w:rsid w:val="00C37DE7"/>
    <w:rsid w:val="00C45BAD"/>
    <w:rsid w:val="00C50747"/>
    <w:rsid w:val="00C52C8F"/>
    <w:rsid w:val="00C546B4"/>
    <w:rsid w:val="00C56352"/>
    <w:rsid w:val="00C601FE"/>
    <w:rsid w:val="00C63FC0"/>
    <w:rsid w:val="00C641FF"/>
    <w:rsid w:val="00C70E48"/>
    <w:rsid w:val="00C82311"/>
    <w:rsid w:val="00C824B2"/>
    <w:rsid w:val="00C863A9"/>
    <w:rsid w:val="00C86529"/>
    <w:rsid w:val="00C87CF8"/>
    <w:rsid w:val="00C904A9"/>
    <w:rsid w:val="00C905B9"/>
    <w:rsid w:val="00C92313"/>
    <w:rsid w:val="00C929FA"/>
    <w:rsid w:val="00C92CF7"/>
    <w:rsid w:val="00C94B2D"/>
    <w:rsid w:val="00C95C97"/>
    <w:rsid w:val="00C96174"/>
    <w:rsid w:val="00CA1D60"/>
    <w:rsid w:val="00CA28CC"/>
    <w:rsid w:val="00CA6CEA"/>
    <w:rsid w:val="00CB595A"/>
    <w:rsid w:val="00CB617E"/>
    <w:rsid w:val="00CB75CF"/>
    <w:rsid w:val="00CD19A1"/>
    <w:rsid w:val="00CD546D"/>
    <w:rsid w:val="00CD60E4"/>
    <w:rsid w:val="00CD717F"/>
    <w:rsid w:val="00CE0254"/>
    <w:rsid w:val="00CE1930"/>
    <w:rsid w:val="00CE1B40"/>
    <w:rsid w:val="00CE46CC"/>
    <w:rsid w:val="00CE4F2E"/>
    <w:rsid w:val="00CE58D7"/>
    <w:rsid w:val="00CF58B6"/>
    <w:rsid w:val="00CF5942"/>
    <w:rsid w:val="00D0622C"/>
    <w:rsid w:val="00D06724"/>
    <w:rsid w:val="00D067C4"/>
    <w:rsid w:val="00D104F5"/>
    <w:rsid w:val="00D116FB"/>
    <w:rsid w:val="00D13084"/>
    <w:rsid w:val="00D13D95"/>
    <w:rsid w:val="00D16ED3"/>
    <w:rsid w:val="00D220CD"/>
    <w:rsid w:val="00D23D88"/>
    <w:rsid w:val="00D24E61"/>
    <w:rsid w:val="00D27411"/>
    <w:rsid w:val="00D32D9F"/>
    <w:rsid w:val="00D33874"/>
    <w:rsid w:val="00D41B25"/>
    <w:rsid w:val="00D4712A"/>
    <w:rsid w:val="00D47691"/>
    <w:rsid w:val="00D52BB4"/>
    <w:rsid w:val="00D53AD7"/>
    <w:rsid w:val="00D5539A"/>
    <w:rsid w:val="00D5586C"/>
    <w:rsid w:val="00D57117"/>
    <w:rsid w:val="00D63EE6"/>
    <w:rsid w:val="00D70AD0"/>
    <w:rsid w:val="00D70E98"/>
    <w:rsid w:val="00D72741"/>
    <w:rsid w:val="00D74E3E"/>
    <w:rsid w:val="00D75593"/>
    <w:rsid w:val="00D75BDE"/>
    <w:rsid w:val="00D75CD8"/>
    <w:rsid w:val="00D801DD"/>
    <w:rsid w:val="00D85D16"/>
    <w:rsid w:val="00D85E1B"/>
    <w:rsid w:val="00DA1B44"/>
    <w:rsid w:val="00DA448C"/>
    <w:rsid w:val="00DA55E4"/>
    <w:rsid w:val="00DA5A7E"/>
    <w:rsid w:val="00DA6872"/>
    <w:rsid w:val="00DB0583"/>
    <w:rsid w:val="00DB07B3"/>
    <w:rsid w:val="00DB1108"/>
    <w:rsid w:val="00DB1255"/>
    <w:rsid w:val="00DB3F4C"/>
    <w:rsid w:val="00DC04DA"/>
    <w:rsid w:val="00DC1C6F"/>
    <w:rsid w:val="00DC2C43"/>
    <w:rsid w:val="00DC34EF"/>
    <w:rsid w:val="00DC45CE"/>
    <w:rsid w:val="00DC5A26"/>
    <w:rsid w:val="00DC62A0"/>
    <w:rsid w:val="00DC6B9D"/>
    <w:rsid w:val="00DD0A75"/>
    <w:rsid w:val="00DD205A"/>
    <w:rsid w:val="00DD5D05"/>
    <w:rsid w:val="00DD73AB"/>
    <w:rsid w:val="00DE4B4C"/>
    <w:rsid w:val="00DE5C81"/>
    <w:rsid w:val="00DE6C1B"/>
    <w:rsid w:val="00DF2EBB"/>
    <w:rsid w:val="00E006C1"/>
    <w:rsid w:val="00E009C6"/>
    <w:rsid w:val="00E0273E"/>
    <w:rsid w:val="00E075E3"/>
    <w:rsid w:val="00E079BA"/>
    <w:rsid w:val="00E10B01"/>
    <w:rsid w:val="00E127C4"/>
    <w:rsid w:val="00E16747"/>
    <w:rsid w:val="00E17A4B"/>
    <w:rsid w:val="00E347D7"/>
    <w:rsid w:val="00E3533A"/>
    <w:rsid w:val="00E35662"/>
    <w:rsid w:val="00E41FF0"/>
    <w:rsid w:val="00E4424A"/>
    <w:rsid w:val="00E45EFA"/>
    <w:rsid w:val="00E47F0C"/>
    <w:rsid w:val="00E5263F"/>
    <w:rsid w:val="00E613CE"/>
    <w:rsid w:val="00E62D62"/>
    <w:rsid w:val="00E62F0B"/>
    <w:rsid w:val="00E6630E"/>
    <w:rsid w:val="00E666D0"/>
    <w:rsid w:val="00E70A27"/>
    <w:rsid w:val="00E733BA"/>
    <w:rsid w:val="00E7395A"/>
    <w:rsid w:val="00E7795E"/>
    <w:rsid w:val="00E9160B"/>
    <w:rsid w:val="00E9584A"/>
    <w:rsid w:val="00E96199"/>
    <w:rsid w:val="00E97799"/>
    <w:rsid w:val="00EA7E48"/>
    <w:rsid w:val="00EB1D7C"/>
    <w:rsid w:val="00EB63A1"/>
    <w:rsid w:val="00EB70AC"/>
    <w:rsid w:val="00EC233C"/>
    <w:rsid w:val="00EC39F5"/>
    <w:rsid w:val="00EC57BE"/>
    <w:rsid w:val="00EC5B8C"/>
    <w:rsid w:val="00EC66E9"/>
    <w:rsid w:val="00ED0912"/>
    <w:rsid w:val="00ED0F8B"/>
    <w:rsid w:val="00ED1D9E"/>
    <w:rsid w:val="00ED28D4"/>
    <w:rsid w:val="00ED447A"/>
    <w:rsid w:val="00ED462F"/>
    <w:rsid w:val="00EE05C1"/>
    <w:rsid w:val="00EE1020"/>
    <w:rsid w:val="00EE49D4"/>
    <w:rsid w:val="00EF4110"/>
    <w:rsid w:val="00EF5401"/>
    <w:rsid w:val="00EF5741"/>
    <w:rsid w:val="00F0635B"/>
    <w:rsid w:val="00F11057"/>
    <w:rsid w:val="00F130A3"/>
    <w:rsid w:val="00F16F4B"/>
    <w:rsid w:val="00F20433"/>
    <w:rsid w:val="00F2144F"/>
    <w:rsid w:val="00F216CD"/>
    <w:rsid w:val="00F2222C"/>
    <w:rsid w:val="00F301BD"/>
    <w:rsid w:val="00F33659"/>
    <w:rsid w:val="00F37E66"/>
    <w:rsid w:val="00F418BA"/>
    <w:rsid w:val="00F444CA"/>
    <w:rsid w:val="00F44D93"/>
    <w:rsid w:val="00F4516B"/>
    <w:rsid w:val="00F47DE2"/>
    <w:rsid w:val="00F52827"/>
    <w:rsid w:val="00F5345D"/>
    <w:rsid w:val="00F55CCB"/>
    <w:rsid w:val="00F61625"/>
    <w:rsid w:val="00F622FF"/>
    <w:rsid w:val="00F62381"/>
    <w:rsid w:val="00F629E1"/>
    <w:rsid w:val="00F62A37"/>
    <w:rsid w:val="00F76B92"/>
    <w:rsid w:val="00F77CE0"/>
    <w:rsid w:val="00F863FF"/>
    <w:rsid w:val="00F901D6"/>
    <w:rsid w:val="00F91A5E"/>
    <w:rsid w:val="00FA3771"/>
    <w:rsid w:val="00FA385B"/>
    <w:rsid w:val="00FA631D"/>
    <w:rsid w:val="00FB1CAF"/>
    <w:rsid w:val="00FB270C"/>
    <w:rsid w:val="00FC411D"/>
    <w:rsid w:val="00FC599E"/>
    <w:rsid w:val="00FC6C0F"/>
    <w:rsid w:val="00FD4F50"/>
    <w:rsid w:val="00FD5B1D"/>
    <w:rsid w:val="00FE2CA5"/>
    <w:rsid w:val="00FE5A7C"/>
    <w:rsid w:val="00FE634D"/>
    <w:rsid w:val="00FE6C61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2F3F8"/>
  <w15:chartTrackingRefBased/>
  <w15:docId w15:val="{3548DAF6-C704-418B-8523-103501E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4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44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443"/>
    <w:rPr>
      <w:sz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44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C20C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C20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C20C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C20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2915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23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8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6" w:space="15" w:color="E7EBF0"/>
            <w:right w:val="none" w:sz="0" w:space="0" w:color="auto"/>
          </w:divBdr>
          <w:divsChild>
            <w:div w:id="1412239405">
              <w:marLeft w:val="0"/>
              <w:marRight w:val="0"/>
              <w:marTop w:val="0"/>
              <w:marBottom w:val="0"/>
              <w:divBdr>
                <w:top w:val="none" w:sz="0" w:space="0" w:color="8DC251"/>
                <w:left w:val="none" w:sz="0" w:space="0" w:color="8DC251"/>
                <w:bottom w:val="none" w:sz="0" w:space="0" w:color="8DC251"/>
                <w:right w:val="single" w:sz="24" w:space="0" w:color="8DC251"/>
              </w:divBdr>
              <w:divsChild>
                <w:div w:id="16499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78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6" w:space="15" w:color="E7EBF0"/>
            <w:right w:val="none" w:sz="0" w:space="0" w:color="auto"/>
          </w:divBdr>
          <w:divsChild>
            <w:div w:id="734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0" w:color="auto"/>
              </w:divBdr>
              <w:divsChild>
                <w:div w:id="16795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4726</Words>
  <Characters>2694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Грушецька Тетяна Олександрівна</dc:creator>
  <cp:keywords/>
  <dc:description/>
  <cp:lastModifiedBy>Грушецька Тетяна Олександрівна</cp:lastModifiedBy>
  <cp:revision>2</cp:revision>
  <cp:lastPrinted>2025-10-03T09:13:00Z</cp:lastPrinted>
  <dcterms:created xsi:type="dcterms:W3CDTF">2025-10-23T12:55:00Z</dcterms:created>
  <dcterms:modified xsi:type="dcterms:W3CDTF">2025-10-23T12:55:00Z</dcterms:modified>
</cp:coreProperties>
</file>